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994EC" w14:textId="3BB7F30A" w:rsidR="0040192A" w:rsidRDefault="001C1E4D" w:rsidP="00AC077D">
      <w:pPr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AC077D">
        <w:rPr>
          <w:rFonts w:ascii="Calibri" w:eastAsia="Times New Roman" w:hAnsi="Calibri" w:cs="Calibri"/>
          <w:b/>
          <w:color w:val="000000"/>
          <w:sz w:val="28"/>
          <w:szCs w:val="28"/>
        </w:rPr>
        <w:t>COMUNICATO STAMPA</w:t>
      </w:r>
    </w:p>
    <w:p w14:paraId="507CDE7C" w14:textId="77777777" w:rsidR="005D3888" w:rsidRDefault="005D3888" w:rsidP="005D3888">
      <w:pPr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14:paraId="0D66680B" w14:textId="77777777" w:rsidR="0002506F" w:rsidRPr="00644946" w:rsidRDefault="0002506F" w:rsidP="0002506F">
      <w:pPr>
        <w:suppressAutoHyphens/>
        <w:spacing w:line="36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6273AC9B" w14:textId="77777777" w:rsidR="00FD6F64" w:rsidRPr="00FD6F64" w:rsidRDefault="00FD6F64" w:rsidP="00FD6F64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FD6F64">
        <w:rPr>
          <w:rFonts w:ascii="Calibri" w:hAnsi="Calibri" w:cs="Calibri"/>
          <w:b/>
          <w:bCs/>
          <w:sz w:val="28"/>
          <w:szCs w:val="28"/>
        </w:rPr>
        <w:t xml:space="preserve">Ponte Ancaranese, incremento delle risorse: 15,7 milioni per la nuova infrastruttura </w:t>
      </w:r>
    </w:p>
    <w:p w14:paraId="0AB1904D" w14:textId="77777777" w:rsidR="00FD6F64" w:rsidRPr="00FD6F64" w:rsidRDefault="00FD6F64" w:rsidP="00FD6F64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8F99337" w14:textId="77777777" w:rsidR="00FD6F64" w:rsidRPr="00FD6F64" w:rsidRDefault="00FD6F64" w:rsidP="00FD6F64">
      <w:pPr>
        <w:jc w:val="both"/>
        <w:rPr>
          <w:rFonts w:ascii="Calibri" w:hAnsi="Calibri" w:cs="Calibri"/>
          <w:sz w:val="28"/>
          <w:szCs w:val="28"/>
        </w:rPr>
      </w:pPr>
      <w:r w:rsidRPr="00FD6F64">
        <w:rPr>
          <w:rFonts w:ascii="Calibri" w:hAnsi="Calibri" w:cs="Calibri"/>
          <w:sz w:val="28"/>
          <w:szCs w:val="28"/>
        </w:rPr>
        <w:t xml:space="preserve">Nuovo passo avanti per la realizzazione del nuovo ponte Ancaranese, infrastruttura strategica per il collegamento tra Marche e Abruzzo. La Cabina Sisma ha infatti approvato l'incremento delle risorse destinate all'intervento, stanziando ulteriori 7,2 milioni di euro che consentono di portare il valore complessivo dell'opera a 15,7 milioni di euro. </w:t>
      </w:r>
    </w:p>
    <w:p w14:paraId="79919C7D" w14:textId="77777777" w:rsidR="00FD6F64" w:rsidRPr="00FD6F64" w:rsidRDefault="00FD6F64" w:rsidP="00FD6F64">
      <w:pPr>
        <w:jc w:val="both"/>
        <w:rPr>
          <w:rFonts w:ascii="Calibri" w:hAnsi="Calibri" w:cs="Calibri"/>
          <w:sz w:val="28"/>
          <w:szCs w:val="28"/>
        </w:rPr>
      </w:pPr>
      <w:r w:rsidRPr="00FD6F64">
        <w:rPr>
          <w:rFonts w:ascii="Calibri" w:hAnsi="Calibri" w:cs="Calibri"/>
          <w:sz w:val="28"/>
          <w:szCs w:val="28"/>
        </w:rPr>
        <w:t xml:space="preserve">L'aumento del finanziamento è stato determinato dagli approfondimenti progettuali sviluppati nell'ambito del progetto di fattibilità tecnico-economica, dalle prescrizioni emerse in Conferenza dei servizi e dalla necessità di assicurare la copertura finanziaria di una quota inizialmente prevista a carico di Anas, successivamente venuta meno. </w:t>
      </w:r>
    </w:p>
    <w:p w14:paraId="622D5CBF" w14:textId="77777777" w:rsidR="00FD6F64" w:rsidRPr="00FD6F64" w:rsidRDefault="00FD6F64" w:rsidP="00FD6F64">
      <w:pPr>
        <w:jc w:val="both"/>
        <w:rPr>
          <w:rFonts w:ascii="Calibri" w:hAnsi="Calibri" w:cs="Calibri"/>
          <w:sz w:val="28"/>
          <w:szCs w:val="28"/>
        </w:rPr>
      </w:pPr>
      <w:r w:rsidRPr="00FD6F64">
        <w:rPr>
          <w:rFonts w:ascii="Calibri" w:hAnsi="Calibri" w:cs="Calibri"/>
          <w:sz w:val="28"/>
          <w:szCs w:val="28"/>
        </w:rPr>
        <w:t>«Il ponte Ancaranese è un collegamento fondamentale per cittadini, lavoratori e imprese che ogni giorno si spostano tra Marche e Abruzzo – spiega il commissario straordinario alla ricostruzione Guido Castelli –. Con l'approvazione di queste ulteriori risorse garantiamo la piena copertura finanziaria di un'opera strategica che migliorerà sicurezza, funzionalità e capacità di collegamento tra i due territori. Stiamo rispettando gli impegni assunti e posso confermare che entro il mese di luglio termineranno le lavorazioni sul ponte in muratura, un risultato molto atteso dalle comunità locali e dal sistema economico dell'area. Ringrazio tutti gli enti coinvolti in questo complesso intervento che il territorio attendeva da tempo».</w:t>
      </w:r>
    </w:p>
    <w:p w14:paraId="014BF677" w14:textId="77777777" w:rsidR="00FD6F64" w:rsidRPr="00FD6F64" w:rsidRDefault="00FD6F64" w:rsidP="00FD6F64">
      <w:pPr>
        <w:jc w:val="both"/>
        <w:rPr>
          <w:rFonts w:ascii="Calibri" w:hAnsi="Calibri" w:cs="Calibri"/>
          <w:sz w:val="28"/>
          <w:szCs w:val="28"/>
        </w:rPr>
      </w:pPr>
      <w:r w:rsidRPr="00FD6F64">
        <w:rPr>
          <w:rFonts w:ascii="Calibri" w:hAnsi="Calibri" w:cs="Calibri"/>
          <w:sz w:val="28"/>
          <w:szCs w:val="28"/>
        </w:rPr>
        <w:t xml:space="preserve">Il progetto è articolato in due fasi, così come sono due i ponti affiancati sul tratto di fiume di oggetto. La prima fase riguarda la realizzazione della viabilità provvisoria, attualmente in corso, sul vecchio ponte in muratura (vincolato e quindi non demolibile), atta a garantire il doppio senso di marcia una volta terminati i lavori; la seconda comprende la demolizione del ponte affiancato e la contemporanea costruzione del nuovo attraversamento sul Tronto, le opere strutturali, i raccordi viari, le barriere di sicurezza e tutte le sistemazioni accessorie necessarie. </w:t>
      </w:r>
    </w:p>
    <w:p w14:paraId="4CF877E5" w14:textId="5A3AD5FF" w:rsidR="00EF5F27" w:rsidRPr="00FD6F64" w:rsidRDefault="00FD6F64" w:rsidP="00FD6F64">
      <w:pPr>
        <w:jc w:val="both"/>
        <w:rPr>
          <w:rFonts w:ascii="Calibri" w:hAnsi="Calibri" w:cs="Calibri"/>
          <w:sz w:val="28"/>
          <w:szCs w:val="28"/>
        </w:rPr>
      </w:pPr>
      <w:r w:rsidRPr="00FD6F64">
        <w:rPr>
          <w:rFonts w:ascii="Calibri" w:hAnsi="Calibri" w:cs="Calibri"/>
          <w:sz w:val="28"/>
          <w:szCs w:val="28"/>
        </w:rPr>
        <w:t xml:space="preserve">L'intervento è stato riconosciuto come opera di particolare criticità e urgenza nell'ambito della ricostruzione post-sisma, poiché assicura la continuità del </w:t>
      </w:r>
      <w:r w:rsidRPr="00FD6F64">
        <w:rPr>
          <w:rFonts w:ascii="Calibri" w:hAnsi="Calibri" w:cs="Calibri"/>
          <w:sz w:val="28"/>
          <w:szCs w:val="28"/>
        </w:rPr>
        <w:lastRenderedPageBreak/>
        <w:t>collegamento viario tra le province di Ascoli Piceno e Teramo e il ripristino in sicurezza di una delle principali direttrici di attraversamento del fiume Tronto.</w:t>
      </w:r>
    </w:p>
    <w:sectPr w:rsidR="00EF5F27" w:rsidRPr="00FD6F64" w:rsidSect="000250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EAAB" w14:textId="77777777" w:rsidR="00427B24" w:rsidRDefault="00427B24">
      <w:r>
        <w:separator/>
      </w:r>
    </w:p>
  </w:endnote>
  <w:endnote w:type="continuationSeparator" w:id="0">
    <w:p w14:paraId="78C71EDE" w14:textId="77777777" w:rsidR="00427B24" w:rsidRDefault="0042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5A98" w14:textId="77777777" w:rsidR="0002506F" w:rsidRDefault="000250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FC01" w14:textId="77777777" w:rsidR="0002506F" w:rsidRDefault="0002506F">
    <w:pPr>
      <w:pStyle w:val="Pidipagina"/>
      <w:jc w:val="center"/>
      <w:rPr>
        <w:rFonts w:cstheme="minorHAnsi"/>
        <w:b/>
        <w:bCs/>
        <w:color w:val="AEAAAA" w:themeColor="background2" w:themeShade="BF"/>
        <w:sz w:val="20"/>
        <w:szCs w:val="20"/>
      </w:rPr>
    </w:pPr>
    <w:r>
      <w:rPr>
        <w:rFonts w:cstheme="minorHAnsi"/>
        <w:b/>
        <w:bCs/>
        <w:color w:val="AEAAAA" w:themeColor="background2" w:themeShade="BF"/>
        <w:sz w:val="20"/>
        <w:szCs w:val="20"/>
      </w:rPr>
      <w:t>____________________________________________________________________________</w:t>
    </w:r>
  </w:p>
  <w:p w14:paraId="700C6DEE" w14:textId="77777777" w:rsidR="0002506F" w:rsidRDefault="0002506F" w:rsidP="00285D74">
    <w:pPr>
      <w:pStyle w:val="Pidipagina"/>
      <w:jc w:val="center"/>
      <w:rPr>
        <w:rFonts w:cstheme="minorHAnsi"/>
        <w:b/>
        <w:bCs/>
        <w:sz w:val="18"/>
        <w:szCs w:val="18"/>
      </w:rPr>
    </w:pPr>
    <w:r>
      <w:rPr>
        <w:rFonts w:cstheme="minorHAnsi"/>
        <w:b/>
        <w:bCs/>
        <w:sz w:val="18"/>
        <w:szCs w:val="18"/>
      </w:rPr>
      <w:t>Sede istituzionale</w:t>
    </w:r>
    <w:r>
      <w:rPr>
        <w:rFonts w:cstheme="minorHAnsi"/>
        <w:sz w:val="18"/>
        <w:szCs w:val="18"/>
      </w:rPr>
      <w:t xml:space="preserve"> Palazzo Wedekind, piazza Colonna, 366 - 00187 Roma tel. </w:t>
    </w:r>
    <w:r>
      <w:rPr>
        <w:rFonts w:cstheme="minorHAnsi"/>
        <w:b/>
        <w:bCs/>
        <w:sz w:val="18"/>
        <w:szCs w:val="18"/>
      </w:rPr>
      <w:t>06 67799200</w:t>
    </w:r>
  </w:p>
  <w:p w14:paraId="27E22CD0" w14:textId="77777777" w:rsidR="0002506F" w:rsidRDefault="0002506F" w:rsidP="00285D74">
    <w:pPr>
      <w:pStyle w:val="Pidipagina"/>
      <w:jc w:val="center"/>
      <w:rPr>
        <w:rFonts w:cstheme="minorHAnsi"/>
        <w:sz w:val="18"/>
        <w:szCs w:val="18"/>
      </w:rPr>
    </w:pPr>
    <w:r>
      <w:rPr>
        <w:rFonts w:cstheme="minorHAnsi"/>
        <w:b/>
        <w:bCs/>
        <w:sz w:val="18"/>
        <w:szCs w:val="18"/>
      </w:rPr>
      <w:t>Sede operativa Roma</w:t>
    </w:r>
    <w:r>
      <w:rPr>
        <w:rFonts w:cstheme="minorHAnsi"/>
        <w:sz w:val="18"/>
        <w:szCs w:val="18"/>
      </w:rPr>
      <w:t xml:space="preserve"> Via del Quirinale, 28 - 00187 Roma tel. </w:t>
    </w:r>
    <w:r>
      <w:rPr>
        <w:rFonts w:cstheme="minorHAnsi"/>
        <w:b/>
        <w:bCs/>
        <w:sz w:val="18"/>
        <w:szCs w:val="18"/>
      </w:rPr>
      <w:t>06 67795118</w:t>
    </w:r>
  </w:p>
  <w:p w14:paraId="2ADDF56A" w14:textId="77777777" w:rsidR="0002506F" w:rsidRDefault="0002506F" w:rsidP="00285D74">
    <w:pPr>
      <w:pStyle w:val="Pidipagina"/>
      <w:jc w:val="center"/>
      <w:rPr>
        <w:rFonts w:cstheme="minorHAnsi"/>
        <w:sz w:val="18"/>
        <w:szCs w:val="18"/>
      </w:rPr>
    </w:pPr>
    <w:r>
      <w:rPr>
        <w:rFonts w:cstheme="minorHAnsi"/>
        <w:b/>
        <w:bCs/>
        <w:sz w:val="18"/>
        <w:szCs w:val="18"/>
      </w:rPr>
      <w:t>Sede operativa</w:t>
    </w:r>
    <w:r>
      <w:rPr>
        <w:rFonts w:cstheme="minorHAnsi"/>
        <w:sz w:val="18"/>
        <w:szCs w:val="18"/>
      </w:rPr>
      <w:t xml:space="preserve"> </w:t>
    </w:r>
    <w:r>
      <w:rPr>
        <w:rFonts w:cstheme="minorHAnsi"/>
        <w:b/>
        <w:bCs/>
        <w:sz w:val="18"/>
        <w:szCs w:val="18"/>
      </w:rPr>
      <w:t xml:space="preserve">Rieti </w:t>
    </w:r>
    <w:r>
      <w:rPr>
        <w:rFonts w:cstheme="minorHAnsi"/>
        <w:sz w:val="18"/>
        <w:szCs w:val="18"/>
      </w:rPr>
      <w:t xml:space="preserve">Via Giuseppe Pitoni, 2 - 02100 Rieti tel. </w:t>
    </w:r>
    <w:r>
      <w:rPr>
        <w:rFonts w:cstheme="minorHAnsi"/>
        <w:b/>
        <w:bCs/>
        <w:sz w:val="18"/>
        <w:szCs w:val="18"/>
      </w:rPr>
      <w:t>0746 1741925</w:t>
    </w:r>
  </w:p>
  <w:p w14:paraId="201CB2C9" w14:textId="77777777" w:rsidR="0002506F" w:rsidRDefault="0002506F" w:rsidP="00285D74">
    <w:pPr>
      <w:pStyle w:val="Pidipagina"/>
      <w:jc w:val="center"/>
      <w:rPr>
        <w:rFonts w:cstheme="minorHAnsi"/>
        <w:sz w:val="18"/>
        <w:szCs w:val="18"/>
      </w:rPr>
    </w:pPr>
    <w:r w:rsidRPr="0051204C">
      <w:rPr>
        <w:rFonts w:cstheme="minorHAnsi"/>
        <w:color w:val="4472C4" w:themeColor="accent1"/>
        <w:sz w:val="18"/>
        <w:szCs w:val="18"/>
        <w:u w:val="single"/>
      </w:rPr>
      <w:t>comm.ricostruzionesisma2016@pec.governo.it</w:t>
    </w:r>
    <w:r w:rsidRPr="0051204C">
      <w:rPr>
        <w:rFonts w:cstheme="minorHAnsi"/>
        <w:color w:val="4472C4" w:themeColor="accent1"/>
        <w:sz w:val="18"/>
        <w:szCs w:val="18"/>
      </w:rPr>
      <w:t xml:space="preserve"> </w:t>
    </w:r>
    <w:r>
      <w:rPr>
        <w:rFonts w:cstheme="minorHAnsi"/>
        <w:sz w:val="18"/>
        <w:szCs w:val="18"/>
      </w:rPr>
      <w:t xml:space="preserve">- </w:t>
    </w:r>
    <w:r w:rsidRPr="0051204C">
      <w:rPr>
        <w:rFonts w:cstheme="minorHAnsi"/>
        <w:color w:val="4472C4" w:themeColor="accent1"/>
        <w:sz w:val="18"/>
        <w:szCs w:val="18"/>
        <w:u w:val="single"/>
      </w:rPr>
      <w:t>commissario.sisma2016@governo.it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1454" w14:textId="77777777" w:rsidR="0002506F" w:rsidRDefault="000250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2416" w14:textId="77777777" w:rsidR="00427B24" w:rsidRDefault="00427B24">
      <w:r>
        <w:separator/>
      </w:r>
    </w:p>
  </w:footnote>
  <w:footnote w:type="continuationSeparator" w:id="0">
    <w:p w14:paraId="64D34BD8" w14:textId="77777777" w:rsidR="00427B24" w:rsidRDefault="0042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59BE" w14:textId="77777777" w:rsidR="0002506F" w:rsidRDefault="000250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05A3" w14:textId="77777777" w:rsidR="0002506F" w:rsidRDefault="0002506F" w:rsidP="00AE7ED2">
    <w:pPr>
      <w:pStyle w:val="Intestazione"/>
      <w:tabs>
        <w:tab w:val="clear" w:pos="4819"/>
        <w:tab w:val="center" w:pos="2835"/>
      </w:tabs>
      <w:ind w:left="-709"/>
      <w:rPr>
        <w:rFonts w:ascii="Times New Roman" w:hAnsi="Times New Roman" w:cs="Times New Roman"/>
        <w:i/>
        <w:iCs/>
        <w:sz w:val="18"/>
        <w:szCs w:val="18"/>
      </w:rPr>
    </w:pPr>
    <w:bookmarkStart w:id="0" w:name="_Hlk124750161"/>
    <w:r>
      <w:rPr>
        <w:rFonts w:ascii="Times New Roman" w:hAnsi="Times New Roman" w:cs="Times New Roman"/>
        <w:i/>
        <w:iCs/>
        <w:sz w:val="18"/>
        <w:szCs w:val="18"/>
      </w:rPr>
      <w:t xml:space="preserve">   </w:t>
    </w:r>
    <w:r>
      <w:rPr>
        <w:rFonts w:ascii="Times New Roman" w:hAnsi="Times New Roman" w:cs="Times New Roman"/>
        <w:i/>
        <w:iCs/>
        <w:sz w:val="18"/>
        <w:szCs w:val="18"/>
      </w:rPr>
      <w:tab/>
    </w:r>
    <w:bookmarkStart w:id="1" w:name="_Hlk125385413"/>
    <w:r>
      <w:rPr>
        <w:rFonts w:ascii="Times New Roman" w:hAnsi="Times New Roman" w:cs="Times New Roman"/>
        <w:i/>
        <w:iCs/>
        <w:noProof/>
        <w:sz w:val="18"/>
        <w:szCs w:val="18"/>
      </w:rPr>
      <w:drawing>
        <wp:inline distT="0" distB="0" distL="0" distR="0" wp14:anchorId="3789EEB4" wp14:editId="41972F74">
          <wp:extent cx="695737" cy="77970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5737" cy="7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16027A" w14:textId="77777777" w:rsidR="0002506F" w:rsidRPr="003C46E6" w:rsidRDefault="0002506F" w:rsidP="00AE7ED2">
    <w:pPr>
      <w:pStyle w:val="Intestazione"/>
      <w:tabs>
        <w:tab w:val="clear" w:pos="4819"/>
        <w:tab w:val="clear" w:pos="9638"/>
        <w:tab w:val="center" w:pos="2835"/>
      </w:tabs>
      <w:ind w:left="-709"/>
    </w:pPr>
    <w:r>
      <w:rPr>
        <w:rFonts w:ascii="Times New Roman" w:eastAsia="Times New Roman" w:hAnsi="Times New Roman" w:cs="Times New Roman"/>
        <w:b/>
        <w:bCs/>
        <w:sz w:val="18"/>
        <w:szCs w:val="18"/>
      </w:rPr>
      <w:tab/>
    </w:r>
    <w:r w:rsidRPr="003C46E6">
      <w:rPr>
        <w:rFonts w:ascii="Kunstler Script" w:eastAsia="Times New Roman" w:hAnsi="Kunstler Script" w:cs="Kunstler Script"/>
        <w:sz w:val="52"/>
        <w:szCs w:val="52"/>
      </w:rPr>
      <w:t>Presidenza del Consiglio dei Ministri</w:t>
    </w:r>
  </w:p>
  <w:bookmarkEnd w:id="0"/>
  <w:p w14:paraId="3669C801" w14:textId="77777777" w:rsidR="0002506F" w:rsidRPr="003D389A" w:rsidRDefault="0002506F" w:rsidP="00AE7ED2">
    <w:pPr>
      <w:pStyle w:val="Intestazione"/>
      <w:tabs>
        <w:tab w:val="clear" w:pos="4819"/>
        <w:tab w:val="center" w:pos="2835"/>
      </w:tabs>
      <w:spacing w:line="276" w:lineRule="auto"/>
      <w:ind w:left="-709"/>
      <w:rPr>
        <w:rFonts w:ascii="Times New Roman" w:hAnsi="Times New Roman"/>
        <w:sz w:val="16"/>
        <w:szCs w:val="16"/>
      </w:rPr>
    </w:pPr>
    <w:r w:rsidRPr="003D389A">
      <w:rPr>
        <w:rFonts w:ascii="Times New Roman" w:eastAsia="Times New Roman" w:hAnsi="Times New Roman" w:cs="Times New Roman"/>
        <w:sz w:val="16"/>
        <w:szCs w:val="16"/>
      </w:rPr>
      <w:tab/>
    </w:r>
    <w:r w:rsidRPr="003D389A">
      <w:rPr>
        <w:rFonts w:ascii="Times New Roman" w:hAnsi="Times New Roman"/>
        <w:sz w:val="16"/>
        <w:szCs w:val="16"/>
      </w:rPr>
      <w:t xml:space="preserve">Il Commissario Straordinario del Governo per la riparazione, la ricostruzione, l’assistenza </w:t>
    </w:r>
  </w:p>
  <w:p w14:paraId="132AA55C" w14:textId="77777777" w:rsidR="0002506F" w:rsidRPr="003D389A" w:rsidRDefault="0002506F" w:rsidP="00AE7ED2">
    <w:pPr>
      <w:pStyle w:val="Intestazione"/>
      <w:tabs>
        <w:tab w:val="clear" w:pos="4819"/>
        <w:tab w:val="center" w:pos="2835"/>
      </w:tabs>
      <w:spacing w:line="276" w:lineRule="auto"/>
      <w:ind w:left="-709"/>
      <w:rPr>
        <w:rFonts w:ascii="Times New Roman" w:hAnsi="Times New Roman"/>
        <w:sz w:val="16"/>
        <w:szCs w:val="16"/>
      </w:rPr>
    </w:pPr>
    <w:r w:rsidRPr="003D389A">
      <w:rPr>
        <w:rFonts w:ascii="Times New Roman" w:hAnsi="Times New Roman"/>
        <w:sz w:val="16"/>
        <w:szCs w:val="16"/>
      </w:rPr>
      <w:tab/>
      <w:t>alla popolazione e la ripresa economica dei territori delle regioni Abruzzo, Lazio, Marche e Umbria</w:t>
    </w:r>
  </w:p>
  <w:p w14:paraId="6616697A" w14:textId="77777777" w:rsidR="0002506F" w:rsidRPr="003D389A" w:rsidRDefault="0002506F" w:rsidP="00AE7ED2">
    <w:pPr>
      <w:pStyle w:val="Intestazione"/>
      <w:tabs>
        <w:tab w:val="clear" w:pos="4819"/>
        <w:tab w:val="center" w:pos="2835"/>
      </w:tabs>
      <w:spacing w:line="276" w:lineRule="auto"/>
      <w:ind w:left="-709"/>
      <w:rPr>
        <w:rFonts w:ascii="Times New Roman" w:hAnsi="Times New Roman"/>
        <w:sz w:val="16"/>
        <w:szCs w:val="16"/>
      </w:rPr>
    </w:pPr>
    <w:r w:rsidRPr="003D389A">
      <w:rPr>
        <w:rFonts w:ascii="Times New Roman" w:hAnsi="Times New Roman"/>
        <w:sz w:val="16"/>
        <w:szCs w:val="16"/>
      </w:rPr>
      <w:tab/>
      <w:t>interessati dagli eventi sismici verificat</w:t>
    </w:r>
    <w:r>
      <w:rPr>
        <w:rFonts w:ascii="Times New Roman" w:hAnsi="Times New Roman"/>
        <w:sz w:val="16"/>
        <w:szCs w:val="16"/>
      </w:rPr>
      <w:t>i</w:t>
    </w:r>
    <w:r w:rsidRPr="003D389A">
      <w:rPr>
        <w:rFonts w:ascii="Times New Roman" w:hAnsi="Times New Roman"/>
        <w:sz w:val="16"/>
        <w:szCs w:val="16"/>
      </w:rPr>
      <w:t xml:space="preserve">si a far data dal 24 </w:t>
    </w:r>
    <w:r>
      <w:rPr>
        <w:rFonts w:ascii="Times New Roman" w:hAnsi="Times New Roman"/>
        <w:sz w:val="16"/>
        <w:szCs w:val="16"/>
      </w:rPr>
      <w:t>a</w:t>
    </w:r>
    <w:r w:rsidRPr="003D389A">
      <w:rPr>
        <w:rFonts w:ascii="Times New Roman" w:hAnsi="Times New Roman"/>
        <w:sz w:val="16"/>
        <w:szCs w:val="16"/>
      </w:rPr>
      <w:t>gosto 2016</w:t>
    </w:r>
  </w:p>
  <w:bookmarkEnd w:id="1"/>
  <w:p w14:paraId="04D949DC" w14:textId="77777777" w:rsidR="0002506F" w:rsidRDefault="0002506F" w:rsidP="00744720">
    <w:pPr>
      <w:pStyle w:val="Intestazione"/>
      <w:tabs>
        <w:tab w:val="clear" w:pos="4819"/>
        <w:tab w:val="clear" w:pos="9638"/>
        <w:tab w:val="center" w:pos="3113"/>
      </w:tabs>
    </w:pPr>
  </w:p>
  <w:p w14:paraId="1EF33CEA" w14:textId="77777777" w:rsidR="0002506F" w:rsidRDefault="0002506F">
    <w:pPr>
      <w:pStyle w:val="Intestazione"/>
      <w:rPr>
        <w:rFonts w:asciiTheme="majorHAnsi" w:hAnsiTheme="majorHAnsi" w:cs="Times New Roman"/>
        <w:color w:val="AEAAAA" w:themeColor="background2" w:themeShade="BF"/>
        <w:sz w:val="16"/>
        <w:szCs w:val="16"/>
      </w:rPr>
    </w:pPr>
    <w:r>
      <w:rPr>
        <w:rFonts w:asciiTheme="majorHAnsi" w:hAnsiTheme="majorHAnsi" w:cs="Times New Roman"/>
        <w:color w:val="AEAAAA" w:themeColor="background2" w:themeShade="BF"/>
        <w:sz w:val="16"/>
        <w:szCs w:val="16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9A2C" w14:textId="77777777" w:rsidR="0002506F" w:rsidRDefault="000250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302"/>
    <w:multiLevelType w:val="multilevel"/>
    <w:tmpl w:val="53A6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48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6F"/>
    <w:rsid w:val="0001333F"/>
    <w:rsid w:val="0002506F"/>
    <w:rsid w:val="00050935"/>
    <w:rsid w:val="0005716F"/>
    <w:rsid w:val="0006564A"/>
    <w:rsid w:val="000B5937"/>
    <w:rsid w:val="000C0C2E"/>
    <w:rsid w:val="000C7069"/>
    <w:rsid w:val="000D1FD3"/>
    <w:rsid w:val="001461E1"/>
    <w:rsid w:val="0014697D"/>
    <w:rsid w:val="001C1E4D"/>
    <w:rsid w:val="001D41D2"/>
    <w:rsid w:val="00251BE8"/>
    <w:rsid w:val="0025525D"/>
    <w:rsid w:val="002705AD"/>
    <w:rsid w:val="002F2501"/>
    <w:rsid w:val="00325110"/>
    <w:rsid w:val="0034722D"/>
    <w:rsid w:val="0036081D"/>
    <w:rsid w:val="0037356B"/>
    <w:rsid w:val="00396EE2"/>
    <w:rsid w:val="003E464C"/>
    <w:rsid w:val="003F5D04"/>
    <w:rsid w:val="003F7FAA"/>
    <w:rsid w:val="0040192A"/>
    <w:rsid w:val="00407375"/>
    <w:rsid w:val="00426D41"/>
    <w:rsid w:val="00427B24"/>
    <w:rsid w:val="004A6F08"/>
    <w:rsid w:val="004A739D"/>
    <w:rsid w:val="00535A35"/>
    <w:rsid w:val="00545889"/>
    <w:rsid w:val="00581220"/>
    <w:rsid w:val="005D3888"/>
    <w:rsid w:val="005E1FF5"/>
    <w:rsid w:val="00603D0A"/>
    <w:rsid w:val="0061073B"/>
    <w:rsid w:val="00623657"/>
    <w:rsid w:val="00635D82"/>
    <w:rsid w:val="00644946"/>
    <w:rsid w:val="00646C62"/>
    <w:rsid w:val="006A354C"/>
    <w:rsid w:val="006C1516"/>
    <w:rsid w:val="007017D2"/>
    <w:rsid w:val="007153CD"/>
    <w:rsid w:val="007232B9"/>
    <w:rsid w:val="00767E2E"/>
    <w:rsid w:val="00773AC5"/>
    <w:rsid w:val="007D24CE"/>
    <w:rsid w:val="007F10FC"/>
    <w:rsid w:val="007F4B1B"/>
    <w:rsid w:val="00801728"/>
    <w:rsid w:val="008169EC"/>
    <w:rsid w:val="00867109"/>
    <w:rsid w:val="00871810"/>
    <w:rsid w:val="00880ADA"/>
    <w:rsid w:val="008B4529"/>
    <w:rsid w:val="008F1D96"/>
    <w:rsid w:val="00912CDD"/>
    <w:rsid w:val="00936372"/>
    <w:rsid w:val="00961347"/>
    <w:rsid w:val="009B5CE1"/>
    <w:rsid w:val="009E1320"/>
    <w:rsid w:val="009E73C9"/>
    <w:rsid w:val="00A52000"/>
    <w:rsid w:val="00A52381"/>
    <w:rsid w:val="00A56F5A"/>
    <w:rsid w:val="00A60888"/>
    <w:rsid w:val="00AC077D"/>
    <w:rsid w:val="00AD3BA5"/>
    <w:rsid w:val="00B02219"/>
    <w:rsid w:val="00B11A02"/>
    <w:rsid w:val="00B627C3"/>
    <w:rsid w:val="00B71588"/>
    <w:rsid w:val="00BA716F"/>
    <w:rsid w:val="00BD3BBB"/>
    <w:rsid w:val="00BF5222"/>
    <w:rsid w:val="00C162D2"/>
    <w:rsid w:val="00C36874"/>
    <w:rsid w:val="00C373EB"/>
    <w:rsid w:val="00C44F6A"/>
    <w:rsid w:val="00C607FC"/>
    <w:rsid w:val="00C74EEC"/>
    <w:rsid w:val="00C82676"/>
    <w:rsid w:val="00CA442B"/>
    <w:rsid w:val="00CB5002"/>
    <w:rsid w:val="00CC06C7"/>
    <w:rsid w:val="00CC65EE"/>
    <w:rsid w:val="00CF527E"/>
    <w:rsid w:val="00D15CB8"/>
    <w:rsid w:val="00D215F0"/>
    <w:rsid w:val="00D85E03"/>
    <w:rsid w:val="00DE360A"/>
    <w:rsid w:val="00DE5C68"/>
    <w:rsid w:val="00E27180"/>
    <w:rsid w:val="00E641DB"/>
    <w:rsid w:val="00E9114D"/>
    <w:rsid w:val="00E955DE"/>
    <w:rsid w:val="00EC20BC"/>
    <w:rsid w:val="00EC433C"/>
    <w:rsid w:val="00EF5F27"/>
    <w:rsid w:val="00F17147"/>
    <w:rsid w:val="00F43866"/>
    <w:rsid w:val="00FC6D68"/>
    <w:rsid w:val="00FD1B22"/>
    <w:rsid w:val="00FD6F64"/>
    <w:rsid w:val="00FE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96BC"/>
  <w15:chartTrackingRefBased/>
  <w15:docId w15:val="{A2B676E4-76D3-4FE5-9BE8-7410F341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C1E4D"/>
    <w:pPr>
      <w:spacing w:after="0" w:line="240" w:lineRule="auto"/>
    </w:pPr>
    <w:rPr>
      <w:rFonts w:ascii="Arial" w:eastAsia="Arial" w:hAnsi="Arial" w:cs="Arial"/>
      <w:color w:val="00000A"/>
      <w:kern w:val="0"/>
      <w:sz w:val="24"/>
      <w:szCs w:val="24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5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5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5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5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5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50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50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50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50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5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5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50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50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50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50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50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50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50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5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5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5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5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50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50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50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5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50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506F"/>
    <w:rPr>
      <w:b/>
      <w:bCs/>
      <w:smallCaps/>
      <w:color w:val="2F5496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02506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2506F"/>
  </w:style>
  <w:style w:type="paragraph" w:styleId="Intestazione">
    <w:name w:val="header"/>
    <w:basedOn w:val="Normale"/>
    <w:link w:val="IntestazioneCarattere"/>
    <w:unhideWhenUsed/>
    <w:rsid w:val="0002506F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02506F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2506F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02506F"/>
    <w:rPr>
      <w:kern w:val="0"/>
      <w14:ligatures w14:val="none"/>
    </w:rPr>
  </w:style>
  <w:style w:type="paragraph" w:customStyle="1" w:styleId="isselectedend">
    <w:name w:val="isselectedend"/>
    <w:basedOn w:val="Normale"/>
    <w:rsid w:val="004019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  <w:style w:type="paragraph" w:customStyle="1" w:styleId="Standard">
    <w:name w:val="Standard"/>
    <w:rsid w:val="009B5CE1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s5">
    <w:name w:val="s5"/>
    <w:basedOn w:val="Normale"/>
    <w:rsid w:val="004A6F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it-IT"/>
    </w:rPr>
  </w:style>
  <w:style w:type="character" w:customStyle="1" w:styleId="s4">
    <w:name w:val="s4"/>
    <w:basedOn w:val="Carpredefinitoparagrafo"/>
    <w:rsid w:val="004A6F08"/>
  </w:style>
  <w:style w:type="character" w:customStyle="1" w:styleId="apple-converted-space">
    <w:name w:val="apple-converted-space"/>
    <w:basedOn w:val="Carpredefinitoparagrafo"/>
    <w:rsid w:val="004A6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Nolasco</dc:creator>
  <cp:keywords/>
  <dc:description/>
  <cp:lastModifiedBy>Cristiano Pietropaolo</cp:lastModifiedBy>
  <cp:revision>2</cp:revision>
  <dcterms:created xsi:type="dcterms:W3CDTF">2026-07-08T09:03:00Z</dcterms:created>
  <dcterms:modified xsi:type="dcterms:W3CDTF">2026-07-08T09:03:00Z</dcterms:modified>
</cp:coreProperties>
</file>