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630ED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COMUNICATO STAMPA</w:t>
      </w:r>
    </w:p>
    <w:p w:rsidR="00C977E1" w:rsidRPr="00C977E1" w:rsidRDefault="00C977E1" w:rsidP="00C977E1">
      <w:pPr>
        <w:pStyle w:val="Corpo"/>
        <w:spacing w:after="40" w:line="240" w:lineRule="auto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C977E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u w:color="1F4E79"/>
        </w:rPr>
        <w:t xml:space="preserve">Ascoli Piceno </w:t>
      </w:r>
      <w:proofErr w:type="spellStart"/>
      <w:r w:rsidRPr="00C977E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u w:color="1F4E79"/>
        </w:rPr>
        <w:t>Citt</w:t>
      </w:r>
      <w:proofErr w:type="spellEnd"/>
      <w:r w:rsidRPr="00C977E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u w:color="1F4E79"/>
          <w:lang w:val="en-US"/>
        </w:rPr>
        <w:t xml:space="preserve">à </w:t>
      </w:r>
      <w:r w:rsidRPr="00C977E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u w:color="1F4E79"/>
        </w:rPr>
        <w:t xml:space="preserve">Italiana dei Giovani 2026, Castelli: </w:t>
      </w:r>
      <w:r w:rsidRPr="00C977E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u w:color="1F4E79"/>
          <w:lang w:val="en-US"/>
        </w:rPr>
        <w:t>“</w:t>
      </w:r>
      <w:r w:rsidRPr="00C977E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u w:color="1F4E79"/>
        </w:rPr>
        <w:t>un riconoscimento che rafforza restanza e lavoro giovanile nel cratere</w:t>
      </w:r>
      <w:r w:rsidRPr="00C977E1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u w:color="1F4E79"/>
          <w:lang w:val="en-US"/>
        </w:rPr>
        <w:t>”</w:t>
      </w:r>
    </w:p>
    <w:p w:rsidR="00C977E1" w:rsidRPr="00C977E1" w:rsidRDefault="00C977E1" w:rsidP="00C977E1">
      <w:pPr>
        <w:pStyle w:val="Corpo"/>
        <w:spacing w:after="160" w:line="254" w:lineRule="auto"/>
        <w:rPr>
          <w:rFonts w:asciiTheme="majorHAnsi" w:hAnsiTheme="majorHAnsi" w:cstheme="majorHAnsi"/>
          <w:sz w:val="28"/>
          <w:szCs w:val="28"/>
        </w:rPr>
      </w:pPr>
      <w:r w:rsidRPr="00C977E1">
        <w:rPr>
          <w:rFonts w:asciiTheme="majorHAnsi" w:hAnsiTheme="majorHAnsi" w:cstheme="majorHAnsi"/>
          <w:i/>
          <w:iCs/>
          <w:color w:val="5A5F66"/>
          <w:sz w:val="28"/>
          <w:szCs w:val="28"/>
          <w:u w:color="5A5F66"/>
        </w:rPr>
        <w:t xml:space="preserve">Il Commissario Straordinario: </w:t>
      </w:r>
      <w:r w:rsidRPr="00C977E1">
        <w:rPr>
          <w:rFonts w:asciiTheme="majorHAnsi" w:hAnsiTheme="majorHAnsi" w:cstheme="majorHAnsi"/>
          <w:i/>
          <w:iCs/>
          <w:color w:val="5A5F66"/>
          <w:sz w:val="28"/>
          <w:szCs w:val="28"/>
          <w:u w:color="5A5F66"/>
          <w:lang w:val="en-US"/>
        </w:rPr>
        <w:t>“</w:t>
      </w:r>
      <w:r w:rsidRPr="00C977E1">
        <w:rPr>
          <w:rFonts w:asciiTheme="majorHAnsi" w:hAnsiTheme="majorHAnsi" w:cstheme="majorHAnsi"/>
          <w:i/>
          <w:iCs/>
          <w:color w:val="5A5F66"/>
          <w:sz w:val="28"/>
          <w:szCs w:val="28"/>
          <w:u w:color="5A5F66"/>
        </w:rPr>
        <w:t>La ricostruzione si compie davvero quando offre ai giovani ragioni concrete per restare, lavorare e costruire qui il proprio futuro</w:t>
      </w:r>
      <w:r w:rsidRPr="00C977E1">
        <w:rPr>
          <w:rFonts w:asciiTheme="majorHAnsi" w:hAnsiTheme="majorHAnsi" w:cstheme="majorHAnsi"/>
          <w:i/>
          <w:iCs/>
          <w:color w:val="5A5F66"/>
          <w:sz w:val="28"/>
          <w:szCs w:val="28"/>
          <w:u w:color="5A5F66"/>
          <w:lang w:val="en-US"/>
        </w:rPr>
        <w:t>”</w:t>
      </w:r>
      <w:r w:rsidRPr="00C977E1">
        <w:rPr>
          <w:rFonts w:asciiTheme="majorHAnsi" w:hAnsiTheme="majorHAnsi" w:cstheme="majorHAnsi"/>
          <w:i/>
          <w:iCs/>
          <w:color w:val="5A5F66"/>
          <w:sz w:val="28"/>
          <w:szCs w:val="28"/>
          <w:u w:color="5A5F66"/>
        </w:rPr>
        <w:t>.</w:t>
      </w:r>
    </w:p>
    <w:p w:rsidR="00C977E1" w:rsidRPr="00C977E1" w:rsidRDefault="00C977E1" w:rsidP="00C977E1">
      <w:pPr>
        <w:pStyle w:val="Corpo"/>
        <w:spacing w:after="100" w:line="264" w:lineRule="auto"/>
        <w:jc w:val="both"/>
        <w:rPr>
          <w:rFonts w:asciiTheme="majorHAnsi" w:hAnsiTheme="majorHAnsi" w:cstheme="majorHAnsi"/>
          <w:b/>
          <w:bCs/>
          <w:color w:val="6B6F75"/>
          <w:sz w:val="28"/>
          <w:szCs w:val="28"/>
          <w:u w:color="6B6F75"/>
        </w:rPr>
      </w:pPr>
    </w:p>
    <w:p w:rsidR="00C977E1" w:rsidRPr="00C977E1" w:rsidRDefault="00C977E1" w:rsidP="00C977E1">
      <w:pPr>
        <w:pStyle w:val="Corpo"/>
        <w:spacing w:after="100" w:line="264" w:lineRule="auto"/>
        <w:jc w:val="both"/>
        <w:rPr>
          <w:rFonts w:asciiTheme="majorHAnsi" w:hAnsiTheme="majorHAnsi" w:cstheme="majorHAnsi"/>
          <w:i/>
          <w:iCs/>
          <w:sz w:val="28"/>
          <w:szCs w:val="28"/>
        </w:rPr>
      </w:pP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La nomina di Ascoli Piceno a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Città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 xml:space="preserve">à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Italiana dei Giovani 2026 rappresenta una notizia di grande valore per il Piceno e per l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>’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intero Appennino centrale.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 xml:space="preserve">È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un riconoscimento che premia una visione capace di mettere le nuove generazioni al centro delle politiche pubbliche e di trasformare la partecipazione giovanile in una leva di crescita civile, sociale ed </w:t>
      </w:r>
      <w:r w:rsidRPr="00C977E1">
        <w:rPr>
          <w:rFonts w:asciiTheme="majorHAnsi" w:hAnsiTheme="majorHAnsi" w:cstheme="majorHAnsi"/>
          <w:i/>
          <w:iCs/>
          <w:color w:val="222222"/>
          <w:sz w:val="28"/>
          <w:szCs w:val="28"/>
          <w:u w:color="222222"/>
        </w:rPr>
        <w:t>economica.</w:t>
      </w:r>
    </w:p>
    <w:p w:rsidR="00C977E1" w:rsidRPr="00C977E1" w:rsidRDefault="00C977E1" w:rsidP="00C977E1">
      <w:pPr>
        <w:pStyle w:val="Corpo"/>
        <w:jc w:val="both"/>
        <w:rPr>
          <w:rFonts w:asciiTheme="majorHAnsi" w:hAnsiTheme="majorHAnsi" w:cstheme="majorHAnsi"/>
          <w:sz w:val="28"/>
          <w:szCs w:val="28"/>
        </w:rPr>
      </w:pPr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“Per la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Struttura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Commissariale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questo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titolo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ha un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significato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ancora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più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profondo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–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dichiara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il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Commissario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Straordinario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Guido Castelli –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perché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conferma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che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non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c’è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ricostruzione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piena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se ai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giovani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non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vengono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offerte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opportunità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concrete di studio,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lavoro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, impresa e vita. Ascoli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parla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a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tutta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l’area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del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sisma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: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investire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sui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ragazzi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significa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investire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sulla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tenuta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delle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comunità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,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sulla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restanza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e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sulla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rinascita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dei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 xml:space="preserve"> </w:t>
      </w:r>
      <w:proofErr w:type="spellStart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territori</w:t>
      </w:r>
      <w:proofErr w:type="spellEnd"/>
      <w:r w:rsidRPr="00C977E1">
        <w:rPr>
          <w:rFonts w:asciiTheme="majorHAnsi" w:hAnsiTheme="majorHAnsi" w:cstheme="majorHAnsi"/>
          <w:color w:val="3D4F63"/>
          <w:sz w:val="28"/>
          <w:szCs w:val="28"/>
          <w:u w:color="3D4F63"/>
          <w:lang w:val="en-US"/>
        </w:rPr>
        <w:t>”.</w:t>
      </w:r>
    </w:p>
    <w:p w:rsidR="00C977E1" w:rsidRPr="00C977E1" w:rsidRDefault="00C977E1" w:rsidP="00C977E1">
      <w:pPr>
        <w:pStyle w:val="Corpo"/>
        <w:spacing w:after="100" w:line="264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In questi anni la Struttura Commissariale ha affiancato alla ricostruzione materiale una strategia pi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 xml:space="preserve">ù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ampia, fondata su rigenerazione urbana, rilancio economico e coesione sociale, con l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>’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obiettivo di creare nei comuni del cratere condizioni nuove di prospettiva, servizi e lavoro qualificato per le giovani generazioni.</w:t>
      </w:r>
    </w:p>
    <w:p w:rsidR="00C977E1" w:rsidRPr="00C977E1" w:rsidRDefault="00C977E1" w:rsidP="00C977E1">
      <w:pPr>
        <w:pStyle w:val="Corpo"/>
        <w:spacing w:after="100" w:line="264" w:lineRule="auto"/>
        <w:jc w:val="both"/>
        <w:rPr>
          <w:rFonts w:asciiTheme="majorHAnsi" w:hAnsiTheme="majorHAnsi" w:cstheme="majorHAnsi"/>
          <w:color w:val="222222"/>
          <w:sz w:val="28"/>
          <w:szCs w:val="28"/>
          <w:u w:color="222222"/>
        </w:rPr>
      </w:pP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In questa direzione si colloca </w:t>
      </w:r>
      <w:proofErr w:type="spellStart"/>
      <w:r w:rsidRPr="00C977E1">
        <w:rPr>
          <w:rFonts w:asciiTheme="majorHAnsi" w:hAnsiTheme="majorHAnsi" w:cstheme="majorHAnsi"/>
          <w:b/>
          <w:bCs/>
          <w:color w:val="222222"/>
          <w:sz w:val="28"/>
          <w:szCs w:val="28"/>
          <w:u w:color="222222"/>
        </w:rPr>
        <w:t>NextAppennino</w:t>
      </w:r>
      <w:proofErr w:type="spellEnd"/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, il programma da 1 miliardo e 780 milioni di euro destinato a contrastare l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>’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abbandono e a creare nuove </w:t>
      </w:r>
      <w:proofErr w:type="spellStart"/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opportunit</w:t>
      </w:r>
      <w:proofErr w:type="spellEnd"/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 xml:space="preserve">à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per vivere e lavorare nel Centro Italia. Nella sola Misura B sono stati finanziati 1.386 progetti, con 538 milioni di euro di contributi concessi. Inoltre, la stretta collaborazione in corso </w:t>
      </w:r>
      <w:r w:rsidRPr="00C977E1">
        <w:rPr>
          <w:rFonts w:asciiTheme="majorHAnsi" w:hAnsiTheme="majorHAnsi" w:cstheme="majorHAnsi"/>
          <w:b/>
          <w:bCs/>
          <w:color w:val="222222"/>
          <w:sz w:val="28"/>
          <w:szCs w:val="28"/>
          <w:u w:color="222222"/>
        </w:rPr>
        <w:t>con il Ministro Abodi e il Dipartimento per le politiche giovanili della Presidenza del Consiglio dei ministri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, ci conferma questo: oltre 2500 presenze al Festival  dello scorso giugno e quasi 1000 giovani coinvolti nel roadshow in corso di “Restare, Partire, Tornare” - appuntamenti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lastRenderedPageBreak/>
        <w:t xml:space="preserve">rivolti prevalentemente a studenti e giovani del territorio -  ha trasformato l’Appennino centrale colpito dal sisma del 2016 in un </w:t>
      </w:r>
      <w:r w:rsidRPr="00C977E1">
        <w:rPr>
          <w:rFonts w:asciiTheme="majorHAnsi" w:hAnsiTheme="majorHAnsi" w:cstheme="majorHAnsi"/>
          <w:b/>
          <w:bCs/>
          <w:color w:val="222222"/>
          <w:sz w:val="28"/>
          <w:szCs w:val="28"/>
          <w:u w:color="222222"/>
        </w:rPr>
        <w:t>laboratorio di idee, visioni e progettualità per il futuro, attraverso testimonianze imprenditoriali, dialogo istituzionale e partecipazione attiva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 con hackathon conclusivi in cui i giovani sono i veri protagonisti. Funzionali a questo scopo e molto partecipati anche le tappe dei workshop svolti lo scorso anno in collaborazione con </w:t>
      </w:r>
      <w:r w:rsidRPr="00C977E1">
        <w:rPr>
          <w:rFonts w:asciiTheme="majorHAnsi" w:hAnsiTheme="majorHAnsi" w:cstheme="majorHAnsi"/>
          <w:b/>
          <w:bCs/>
          <w:color w:val="222222"/>
          <w:sz w:val="28"/>
          <w:szCs w:val="28"/>
          <w:u w:color="222222"/>
        </w:rPr>
        <w:t>l’Agenzia italiana dei giovani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, incontri ed aggiornamento sulle varie opportunità europee dedicate ai giovani. Ed infine, lo scorso 19 settembre 2024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 xml:space="preserve">è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stato siglato il Protocollo d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>’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intesa tra la Struttura Commissariale e il </w:t>
      </w:r>
      <w:r w:rsidRPr="00C977E1">
        <w:rPr>
          <w:rFonts w:asciiTheme="majorHAnsi" w:hAnsiTheme="majorHAnsi" w:cstheme="majorHAnsi"/>
          <w:b/>
          <w:bCs/>
          <w:color w:val="222222"/>
          <w:sz w:val="28"/>
          <w:szCs w:val="28"/>
          <w:u w:color="222222"/>
        </w:rPr>
        <w:t>Ministero del Lavoro e delle Politiche Sociali, con Sviluppo Lavoro Italia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 individuata come soggetto operativo per rafforzare politiche attive, autoimpiego, imprese giovanili, formazione tecnica e digitale e servizi territoriali. </w:t>
      </w:r>
    </w:p>
    <w:p w:rsidR="00C977E1" w:rsidRPr="00C977E1" w:rsidRDefault="00C977E1" w:rsidP="00C977E1">
      <w:pPr>
        <w:pStyle w:val="Corpo"/>
        <w:spacing w:after="100" w:line="264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I primi risultati confermano la </w:t>
      </w:r>
      <w:proofErr w:type="spellStart"/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validit</w:t>
      </w:r>
      <w:proofErr w:type="spellEnd"/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 xml:space="preserve">à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di questa impostazione: tra il 2022 e il 2024 i nuovi posti di lavoro sono cresciuti del 6,4%, con un incremento del 12,4% nei centri pi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 xml:space="preserve">ù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danneggiati, mentre l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>’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occupazione complessiva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 xml:space="preserve">è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aumentata del 6,6%. Dati che indicano come la ricostruzione, quando si accompagna alla ripresa economica e alla costruzione di competenze, possa diventare una leva concreta contro lo spopolamento e a favore della permanenza dei giovani.</w:t>
      </w:r>
    </w:p>
    <w:p w:rsidR="00C977E1" w:rsidRPr="00C977E1" w:rsidRDefault="00C977E1" w:rsidP="00C977E1">
      <w:pPr>
        <w:pStyle w:val="Corpo"/>
        <w:spacing w:after="100" w:line="264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Ascoli Piceno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può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 xml:space="preserve">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ora svolgere una funzione strategica di connessione tra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città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 xml:space="preserve">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e aree interne, </w:t>
      </w:r>
      <w:proofErr w:type="spellStart"/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universit</w:t>
      </w:r>
      <w:proofErr w:type="spellEnd"/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>à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, sistema produttivo, innovazione e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comunità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 xml:space="preserve">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locali. La Struttura Commissariale conferma la propria piena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disponibilità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 xml:space="preserve">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a collaborare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affinch</w:t>
      </w:r>
      <w:r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>é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 xml:space="preserve"> 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>questo traguardo diventi un acceleratore di sviluppo, occupazione giovanile e nuova fiducia per le Marche e l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  <w:lang w:val="en-US"/>
        </w:rPr>
        <w:t>’</w:t>
      </w:r>
      <w:r w:rsidRPr="00C977E1">
        <w:rPr>
          <w:rFonts w:asciiTheme="majorHAnsi" w:hAnsiTheme="majorHAnsi" w:cstheme="majorHAnsi"/>
          <w:color w:val="222222"/>
          <w:sz w:val="28"/>
          <w:szCs w:val="28"/>
          <w:u w:color="222222"/>
        </w:rPr>
        <w:t xml:space="preserve">intero cratere. </w:t>
      </w:r>
    </w:p>
    <w:p w:rsidR="00DC4A5D" w:rsidRPr="00C977E1" w:rsidRDefault="00DC4A5D" w:rsidP="00DC4A5D">
      <w:pPr>
        <w:rPr>
          <w:rFonts w:asciiTheme="majorHAnsi" w:hAnsiTheme="majorHAnsi" w:cstheme="majorHAnsi"/>
          <w:b/>
          <w:bCs/>
          <w:sz w:val="28"/>
          <w:szCs w:val="28"/>
        </w:rPr>
      </w:pPr>
    </w:p>
    <w:p w:rsidR="00DC4A5D" w:rsidRPr="00DC4A5D" w:rsidRDefault="00DC4A5D" w:rsidP="00DC4A5D">
      <w:pPr>
        <w:rPr>
          <w:sz w:val="28"/>
          <w:szCs w:val="28"/>
        </w:rPr>
      </w:pPr>
    </w:p>
    <w:p w:rsidR="00A3050F" w:rsidRPr="00AE1BAE" w:rsidRDefault="00A3050F" w:rsidP="00A3050F">
      <w:pPr>
        <w:jc w:val="both"/>
        <w:rPr>
          <w:sz w:val="28"/>
          <w:szCs w:val="28"/>
        </w:rPr>
      </w:pPr>
    </w:p>
    <w:p w:rsidR="00D630ED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L’Ufficio Stampa </w:t>
      </w:r>
    </w:p>
    <w:p w:rsidR="00D630ED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stampacommissario@governo.it</w:t>
      </w:r>
    </w:p>
    <w:p w:rsidR="00D630ED" w:rsidRDefault="00D630ED">
      <w:pPr>
        <w:spacing w:after="0" w:line="240" w:lineRule="auto"/>
      </w:pPr>
    </w:p>
    <w:sectPr w:rsidR="00D630ED">
      <w:headerReference w:type="default" r:id="rId7"/>
      <w:footerReference w:type="default" r:id="rId8"/>
      <w:pgSz w:w="11906" w:h="16820"/>
      <w:pgMar w:top="3119" w:right="1134" w:bottom="1134" w:left="567" w:header="708" w:footer="708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C6588" w:rsidRDefault="00DC6588">
      <w:pPr>
        <w:spacing w:after="0" w:line="240" w:lineRule="auto"/>
      </w:pPr>
      <w:r>
        <w:separator/>
      </w:r>
    </w:p>
  </w:endnote>
  <w:endnote w:type="continuationSeparator" w:id="0">
    <w:p w:rsidR="00DC6588" w:rsidRDefault="00DC6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2CF964D-2733-1649-A606-B045CEFB00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6A6E39-C6D9-6246-8376-3CC7CE30958A}"/>
    <w:embedBold r:id="rId3" w:fontKey="{1C15B840-E070-E848-9F1D-F037DE6165CE}"/>
    <w:embedItalic r:id="rId4" w:fontKey="{6C66576C-CEEF-144B-80CA-714DD11E32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E2C16DD-1A59-BC45-BD4B-232A1AE4A5B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C6B41E3-E7A4-2549-9D77-63B75AA581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97EC403-EDEE-724E-B347-C47BC1758495}"/>
    <w:embedBold r:id="rId8" w:fontKey="{C3D01C5E-0FB7-5645-8121-68E7EC3F8C53}"/>
    <w:embedItalic r:id="rId9" w:fontKey="{5CC6A5C4-68DF-3741-9325-9D652351E126}"/>
  </w:font>
  <w:font w:name="Liberation Sans">
    <w:altName w:val="Arial"/>
    <w:panose1 w:val="020B060402020202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03EFE767-20B6-2D45-867B-79F86C5C6E2B}"/>
    <w:embedItalic r:id="rId12" w:fontKey="{F6EDDC71-F3BA-254A-90F4-94D6FDC62A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D0732D71-CE6A-FA41-9B76-DBE4ECA4BD16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panose1 w:val="020B0604020202020204"/>
    <w:charset w:val="00"/>
    <w:family w:val="roman"/>
    <w:pitch w:val="variable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16" w:fontKey="{B1ACEA9F-D45F-4E4D-9799-A6A8FDE22E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DD98F858-2595-CB47-B640-C332FAEF24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630ED" w:rsidRDefault="00000000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color w:val="AEAAAA"/>
        <w:sz w:val="20"/>
        <w:szCs w:val="20"/>
      </w:rPr>
    </w:pPr>
    <w:r>
      <w:rPr>
        <w:b/>
        <w:bCs/>
        <w:color w:val="AEAAAA"/>
        <w:sz w:val="20"/>
        <w:szCs w:val="20"/>
      </w:rPr>
      <w:t>____________________________________________________________________________</w:t>
    </w:r>
  </w:p>
  <w:p w:rsidR="00D630ED" w:rsidRDefault="00000000">
    <w:pPr>
      <w:tabs>
        <w:tab w:val="center" w:pos="4819"/>
        <w:tab w:val="right" w:pos="9638"/>
      </w:tabs>
      <w:spacing w:after="0" w:line="240" w:lineRule="auto"/>
      <w:jc w:val="center"/>
      <w:rPr>
        <w:b/>
        <w:bCs/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>Sede istituzionale</w:t>
    </w:r>
    <w:r>
      <w:rPr>
        <w:color w:val="000000"/>
        <w:sz w:val="18"/>
        <w:szCs w:val="18"/>
      </w:rPr>
      <w:t xml:space="preserve"> Palazzo Wedekind, piazza Colonna, 366 - 00187 Roma tel. </w:t>
    </w:r>
    <w:r>
      <w:rPr>
        <w:b/>
        <w:bCs/>
        <w:color w:val="000000"/>
        <w:sz w:val="18"/>
        <w:szCs w:val="18"/>
      </w:rPr>
      <w:t>06 67799200</w:t>
    </w:r>
  </w:p>
  <w:p w:rsidR="00D630ED" w:rsidRDefault="00000000">
    <w:pPr>
      <w:tabs>
        <w:tab w:val="center" w:pos="4819"/>
        <w:tab w:val="right" w:pos="9638"/>
      </w:tabs>
      <w:spacing w:after="0" w:line="240" w:lineRule="auto"/>
      <w:jc w:val="center"/>
      <w:rPr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>Sede operativa Roma</w:t>
    </w:r>
    <w:r>
      <w:rPr>
        <w:color w:val="000000"/>
        <w:sz w:val="18"/>
        <w:szCs w:val="18"/>
      </w:rPr>
      <w:t xml:space="preserve"> Via del Quirinale, 28 - 00184 Roma tel. </w:t>
    </w:r>
    <w:r>
      <w:rPr>
        <w:b/>
        <w:bCs/>
        <w:color w:val="000000"/>
        <w:sz w:val="18"/>
        <w:szCs w:val="18"/>
      </w:rPr>
      <w:t>06 67795118</w:t>
    </w:r>
  </w:p>
  <w:p w:rsidR="00D630ED" w:rsidRDefault="00000000">
    <w:pPr>
      <w:tabs>
        <w:tab w:val="center" w:pos="4819"/>
        <w:tab w:val="right" w:pos="9638"/>
      </w:tabs>
      <w:spacing w:after="0" w:line="240" w:lineRule="auto"/>
      <w:jc w:val="center"/>
      <w:rPr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>Sede operativa</w:t>
    </w:r>
    <w:r>
      <w:rPr>
        <w:color w:val="000000"/>
        <w:sz w:val="18"/>
        <w:szCs w:val="18"/>
      </w:rPr>
      <w:t xml:space="preserve"> </w:t>
    </w:r>
    <w:r>
      <w:rPr>
        <w:b/>
        <w:bCs/>
        <w:color w:val="000000"/>
        <w:sz w:val="18"/>
        <w:szCs w:val="18"/>
      </w:rPr>
      <w:t xml:space="preserve">Rieti </w:t>
    </w:r>
    <w:r>
      <w:rPr>
        <w:color w:val="000000"/>
        <w:sz w:val="18"/>
        <w:szCs w:val="18"/>
      </w:rPr>
      <w:t xml:space="preserve">Via Giuseppe Pitoni, 2 - 02100 Rieti tel. </w:t>
    </w:r>
    <w:r>
      <w:rPr>
        <w:b/>
        <w:bCs/>
        <w:color w:val="000000"/>
        <w:sz w:val="18"/>
        <w:szCs w:val="18"/>
      </w:rPr>
      <w:t>0746 1741925</w:t>
    </w:r>
  </w:p>
  <w:p w:rsidR="00D630ED" w:rsidRDefault="00000000">
    <w:pPr>
      <w:tabs>
        <w:tab w:val="center" w:pos="4819"/>
        <w:tab w:val="right" w:pos="9638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4472C4"/>
        <w:sz w:val="18"/>
        <w:szCs w:val="18"/>
        <w:u w:val="single"/>
      </w:rPr>
      <w:t>comm.ricostruzionesisma2016@pec.governo.it</w:t>
    </w:r>
    <w:r>
      <w:rPr>
        <w:color w:val="4472C4"/>
        <w:sz w:val="18"/>
        <w:szCs w:val="18"/>
      </w:rPr>
      <w:t xml:space="preserve"> </w:t>
    </w:r>
    <w:r>
      <w:rPr>
        <w:color w:val="000000"/>
        <w:sz w:val="18"/>
        <w:szCs w:val="18"/>
      </w:rPr>
      <w:t xml:space="preserve">- </w:t>
    </w:r>
    <w:r>
      <w:rPr>
        <w:color w:val="4472C4"/>
        <w:sz w:val="18"/>
        <w:szCs w:val="18"/>
        <w:u w:val="single"/>
      </w:rPr>
      <w:t>commissario.sisma2016@governo.it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C6588" w:rsidRDefault="00DC6588">
      <w:pPr>
        <w:spacing w:after="0" w:line="240" w:lineRule="auto"/>
      </w:pPr>
      <w:r>
        <w:separator/>
      </w:r>
    </w:p>
  </w:footnote>
  <w:footnote w:type="continuationSeparator" w:id="0">
    <w:p w:rsidR="00DC6588" w:rsidRDefault="00DC6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630ED" w:rsidRDefault="00000000">
    <w:pPr>
      <w:tabs>
        <w:tab w:val="center" w:pos="4819"/>
        <w:tab w:val="right" w:pos="9638"/>
      </w:tabs>
      <w:spacing w:after="0" w:line="240" w:lineRule="auto"/>
      <w:ind w:left="-567"/>
      <w:rPr>
        <w:rFonts w:ascii="Times New Roman" w:eastAsia="Times New Roman" w:hAnsi="Times New Roman" w:cs="Times New Roman"/>
        <w:i/>
        <w:iC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i/>
        <w:iCs/>
        <w:noProof/>
        <w:color w:val="000000"/>
        <w:sz w:val="18"/>
        <w:szCs w:val="18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1977390</wp:posOffset>
          </wp:positionH>
          <wp:positionV relativeFrom="paragraph">
            <wp:posOffset>-110490</wp:posOffset>
          </wp:positionV>
          <wp:extent cx="714375" cy="79248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0" w:name="_zbfiyyfk3hxk"/>
    <w:bookmarkEnd w:id="0"/>
  </w:p>
  <w:p w:rsidR="00D630ED" w:rsidRDefault="00D630ED">
    <w:pPr>
      <w:tabs>
        <w:tab w:val="center" w:pos="4819"/>
        <w:tab w:val="right" w:pos="9638"/>
      </w:tabs>
      <w:spacing w:after="0" w:line="240" w:lineRule="auto"/>
      <w:rPr>
        <w:rFonts w:ascii="Liberation Serif" w:eastAsia="Liberation Serif" w:hAnsi="Liberation Serif" w:cs="Liberation Serif"/>
        <w:color w:val="000000"/>
      </w:rPr>
    </w:pPr>
  </w:p>
  <w:p w:rsidR="00D630ED" w:rsidRDefault="00D630ED">
    <w:pPr>
      <w:tabs>
        <w:tab w:val="center" w:pos="4819"/>
        <w:tab w:val="right" w:pos="9638"/>
      </w:tabs>
      <w:spacing w:after="0" w:line="240" w:lineRule="auto"/>
      <w:rPr>
        <w:rFonts w:ascii="Liberation Serif" w:eastAsia="Liberation Serif" w:hAnsi="Liberation Serif" w:cs="Liberation Serif"/>
        <w:color w:val="000000"/>
      </w:rPr>
    </w:pPr>
  </w:p>
  <w:p w:rsidR="00D630ED" w:rsidRDefault="00D630ED">
    <w:pPr>
      <w:tabs>
        <w:tab w:val="center" w:pos="4819"/>
        <w:tab w:val="right" w:pos="9638"/>
      </w:tabs>
      <w:spacing w:after="0" w:line="240" w:lineRule="auto"/>
      <w:rPr>
        <w:rFonts w:ascii="Liberation Serif" w:eastAsia="Liberation Serif" w:hAnsi="Liberation Serif" w:cs="Liberation Serif"/>
        <w:color w:val="000000"/>
      </w:rPr>
    </w:pPr>
  </w:p>
  <w:p w:rsidR="00D630ED" w:rsidRDefault="00D630ED">
    <w:pPr>
      <w:tabs>
        <w:tab w:val="center" w:pos="4819"/>
        <w:tab w:val="right" w:pos="9638"/>
      </w:tabs>
      <w:spacing w:after="0" w:line="240" w:lineRule="auto"/>
      <w:rPr>
        <w:rFonts w:ascii="Liberation Serif" w:eastAsia="Liberation Serif" w:hAnsi="Liberation Serif" w:cs="Liberation Serif"/>
        <w:color w:val="000000"/>
      </w:rPr>
    </w:pPr>
  </w:p>
  <w:p w:rsidR="00D630ED" w:rsidRDefault="00000000">
    <w:pPr>
      <w:tabs>
        <w:tab w:val="center" w:pos="3180"/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ab/>
    </w:r>
  </w:p>
  <w:p w:rsidR="00D630ED" w:rsidRDefault="00000000">
    <w:pPr>
      <w:tabs>
        <w:tab w:val="center" w:pos="3180"/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rFonts w:ascii="Kunstler Script" w:eastAsia="Kunstler Script" w:hAnsi="Kunstler Script" w:cs="Kunstler Script"/>
        <w:color w:val="000000"/>
        <w:sz w:val="52"/>
        <w:szCs w:val="52"/>
      </w:rPr>
      <w:t xml:space="preserve">             Presidenza del Consiglio dei Ministri</w:t>
    </w:r>
  </w:p>
  <w:p w:rsidR="00D630ED" w:rsidRDefault="00000000">
    <w:pPr>
      <w:tabs>
        <w:tab w:val="center" w:pos="3119"/>
        <w:tab w:val="center" w:pos="4819"/>
        <w:tab w:val="right" w:pos="9638"/>
      </w:tabs>
      <w:spacing w:after="0" w:line="276" w:lineRule="auto"/>
      <w:ind w:left="-709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ab/>
      <w:t xml:space="preserve">                              Il Commissario Straordinario del Governo per la riparazione, la ricostruzione, l’assistenza </w:t>
    </w:r>
  </w:p>
  <w:p w:rsidR="00D630ED" w:rsidRDefault="00000000">
    <w:pPr>
      <w:tabs>
        <w:tab w:val="center" w:pos="3119"/>
        <w:tab w:val="center" w:pos="4819"/>
        <w:tab w:val="right" w:pos="9638"/>
      </w:tabs>
      <w:spacing w:after="0" w:line="276" w:lineRule="auto"/>
      <w:ind w:left="-709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ab/>
      <w:t xml:space="preserve">                      alla popolazione e la ripresa economica dei territori delle regioni Abruzzo, Lazio, Marche e Umbria</w:t>
    </w:r>
  </w:p>
  <w:p w:rsidR="00D630ED" w:rsidRDefault="00000000">
    <w:pPr>
      <w:tabs>
        <w:tab w:val="center" w:pos="3119"/>
        <w:tab w:val="center" w:pos="4819"/>
        <w:tab w:val="right" w:pos="9638"/>
      </w:tabs>
      <w:spacing w:after="0" w:line="276" w:lineRule="auto"/>
      <w:ind w:left="-709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                                        interessati dagli eventi sismici verificatisi a far data dal 24 agosto 2016</w:t>
    </w:r>
  </w:p>
  <w:p w:rsidR="00D630ED" w:rsidRDefault="00D630ED">
    <w:pPr>
      <w:tabs>
        <w:tab w:val="center" w:pos="3113"/>
        <w:tab w:val="center" w:pos="4819"/>
        <w:tab w:val="right" w:pos="9638"/>
      </w:tabs>
      <w:spacing w:after="0" w:line="240" w:lineRule="auto"/>
      <w:rPr>
        <w:color w:val="000000"/>
      </w:rPr>
    </w:pPr>
  </w:p>
  <w:p w:rsidR="00D630ED" w:rsidRDefault="00000000">
    <w:pPr>
      <w:tabs>
        <w:tab w:val="center" w:pos="4819"/>
        <w:tab w:val="right" w:pos="9638"/>
      </w:tabs>
      <w:spacing w:after="0" w:line="240" w:lineRule="auto"/>
      <w:rPr>
        <w:color w:val="AEAAAA"/>
        <w:sz w:val="16"/>
        <w:szCs w:val="16"/>
      </w:rPr>
    </w:pPr>
    <w:r>
      <w:rPr>
        <w:color w:val="AEAAAA"/>
        <w:sz w:val="16"/>
        <w:szCs w:val="16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269C7"/>
    <w:multiLevelType w:val="multilevel"/>
    <w:tmpl w:val="7AC6A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B44AAC"/>
    <w:multiLevelType w:val="multilevel"/>
    <w:tmpl w:val="D1FE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4660411">
    <w:abstractNumId w:val="0"/>
  </w:num>
  <w:num w:numId="2" w16cid:durableId="1968462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0ED"/>
    <w:rsid w:val="00037D3A"/>
    <w:rsid w:val="000C4D2F"/>
    <w:rsid w:val="000C5419"/>
    <w:rsid w:val="000C5E8F"/>
    <w:rsid w:val="000F204B"/>
    <w:rsid w:val="000F5713"/>
    <w:rsid w:val="00107C8B"/>
    <w:rsid w:val="00123A7F"/>
    <w:rsid w:val="00127DC1"/>
    <w:rsid w:val="00176BFF"/>
    <w:rsid w:val="001D7A6C"/>
    <w:rsid w:val="001E30C5"/>
    <w:rsid w:val="001E39B7"/>
    <w:rsid w:val="001F68A8"/>
    <w:rsid w:val="002166AE"/>
    <w:rsid w:val="00293492"/>
    <w:rsid w:val="002A367D"/>
    <w:rsid w:val="002B31D8"/>
    <w:rsid w:val="002D1532"/>
    <w:rsid w:val="002E15A7"/>
    <w:rsid w:val="00315A3B"/>
    <w:rsid w:val="00331556"/>
    <w:rsid w:val="003967DA"/>
    <w:rsid w:val="003A5E93"/>
    <w:rsid w:val="003A73B1"/>
    <w:rsid w:val="003D1212"/>
    <w:rsid w:val="003E00D5"/>
    <w:rsid w:val="003F4D97"/>
    <w:rsid w:val="004323A4"/>
    <w:rsid w:val="00474FEA"/>
    <w:rsid w:val="00501F95"/>
    <w:rsid w:val="00512ABC"/>
    <w:rsid w:val="00517849"/>
    <w:rsid w:val="0055082A"/>
    <w:rsid w:val="005E165A"/>
    <w:rsid w:val="005F6829"/>
    <w:rsid w:val="00602DEB"/>
    <w:rsid w:val="00614583"/>
    <w:rsid w:val="00627DA0"/>
    <w:rsid w:val="00652BAD"/>
    <w:rsid w:val="00662998"/>
    <w:rsid w:val="00673FF7"/>
    <w:rsid w:val="00681CD6"/>
    <w:rsid w:val="006A5DED"/>
    <w:rsid w:val="006A6122"/>
    <w:rsid w:val="007076AE"/>
    <w:rsid w:val="0071770A"/>
    <w:rsid w:val="00727752"/>
    <w:rsid w:val="0073488D"/>
    <w:rsid w:val="007556B3"/>
    <w:rsid w:val="00777375"/>
    <w:rsid w:val="007B2995"/>
    <w:rsid w:val="0080664B"/>
    <w:rsid w:val="00825C34"/>
    <w:rsid w:val="00833C4F"/>
    <w:rsid w:val="008442DE"/>
    <w:rsid w:val="00852899"/>
    <w:rsid w:val="008644A8"/>
    <w:rsid w:val="008764CC"/>
    <w:rsid w:val="00880F2F"/>
    <w:rsid w:val="00894CD1"/>
    <w:rsid w:val="008E2FAC"/>
    <w:rsid w:val="008E5BCB"/>
    <w:rsid w:val="00921AF1"/>
    <w:rsid w:val="009343BB"/>
    <w:rsid w:val="00972913"/>
    <w:rsid w:val="00981A46"/>
    <w:rsid w:val="009E0704"/>
    <w:rsid w:val="009F1A10"/>
    <w:rsid w:val="009F2BF7"/>
    <w:rsid w:val="009F3C0C"/>
    <w:rsid w:val="00A3050F"/>
    <w:rsid w:val="00A3203B"/>
    <w:rsid w:val="00A4287C"/>
    <w:rsid w:val="00A534E5"/>
    <w:rsid w:val="00A71954"/>
    <w:rsid w:val="00A96FFE"/>
    <w:rsid w:val="00AB1B1D"/>
    <w:rsid w:val="00AE1BAE"/>
    <w:rsid w:val="00AE5843"/>
    <w:rsid w:val="00B35F00"/>
    <w:rsid w:val="00B63E55"/>
    <w:rsid w:val="00BC1F1C"/>
    <w:rsid w:val="00BE1AF9"/>
    <w:rsid w:val="00C00766"/>
    <w:rsid w:val="00C37E3B"/>
    <w:rsid w:val="00C45C06"/>
    <w:rsid w:val="00C637B0"/>
    <w:rsid w:val="00C847BA"/>
    <w:rsid w:val="00C977E1"/>
    <w:rsid w:val="00CC0240"/>
    <w:rsid w:val="00CC4033"/>
    <w:rsid w:val="00CC476F"/>
    <w:rsid w:val="00CD47A6"/>
    <w:rsid w:val="00CE3F4E"/>
    <w:rsid w:val="00CF0326"/>
    <w:rsid w:val="00D06C1B"/>
    <w:rsid w:val="00D1057F"/>
    <w:rsid w:val="00D53FB6"/>
    <w:rsid w:val="00D630ED"/>
    <w:rsid w:val="00DA7FB7"/>
    <w:rsid w:val="00DB53FE"/>
    <w:rsid w:val="00DB57D4"/>
    <w:rsid w:val="00DC4A5D"/>
    <w:rsid w:val="00DC6588"/>
    <w:rsid w:val="00DE6B18"/>
    <w:rsid w:val="00E32581"/>
    <w:rsid w:val="00E62583"/>
    <w:rsid w:val="00E67E6C"/>
    <w:rsid w:val="00E709FB"/>
    <w:rsid w:val="00EA3477"/>
    <w:rsid w:val="00EF2256"/>
    <w:rsid w:val="00F5341D"/>
    <w:rsid w:val="00F81DF1"/>
    <w:rsid w:val="00F834B7"/>
    <w:rsid w:val="00FD59C1"/>
    <w:rsid w:val="00FE24B9"/>
    <w:rsid w:val="00FF4F13"/>
    <w:rsid w:val="00FF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0FD44FB"/>
  <w15:docId w15:val="{A9F10EB5-A301-7D48-BA0B-0320E548C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E41B11"/>
    <w:rPr>
      <w:b/>
      <w:bCs/>
    </w:r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qFormat/>
    <w:rsid w:val="00400418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</w:style>
  <w:style w:type="paragraph" w:styleId="Pidipagina">
    <w:name w:val="footer"/>
    <w:basedOn w:val="Normale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whitespace-normal">
    <w:name w:val="whitespace-normal"/>
    <w:basedOn w:val="Carpredefinitoparagrafo"/>
    <w:rsid w:val="00C45C06"/>
  </w:style>
  <w:style w:type="character" w:customStyle="1" w:styleId="relative">
    <w:name w:val="relative"/>
    <w:basedOn w:val="Carpredefinitoparagrafo"/>
    <w:rsid w:val="00C45C06"/>
  </w:style>
  <w:style w:type="paragraph" w:customStyle="1" w:styleId="not-prose">
    <w:name w:val="not-prose"/>
    <w:basedOn w:val="Normale"/>
    <w:rsid w:val="00C45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customStyle="1" w:styleId="p1">
    <w:name w:val="p1"/>
    <w:basedOn w:val="Normale"/>
    <w:rsid w:val="00833C4F"/>
    <w:pPr>
      <w:spacing w:after="0" w:line="240" w:lineRule="auto"/>
    </w:pPr>
    <w:rPr>
      <w:rFonts w:ascii="Helvetica" w:eastAsia="Times New Roman" w:hAnsi="Helvetica" w:cs="Times New Roman"/>
      <w:color w:val="000000"/>
      <w:sz w:val="17"/>
      <w:szCs w:val="17"/>
      <w:lang w:val="it-IT"/>
    </w:rPr>
  </w:style>
  <w:style w:type="paragraph" w:customStyle="1" w:styleId="Corpo">
    <w:name w:val="Corpo"/>
    <w:rsid w:val="00C977E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eastAsia="Arial Unicode MS" w:cs="Arial Unicode MS"/>
      <w:color w:val="000000"/>
      <w:sz w:val="21"/>
      <w:szCs w:val="21"/>
      <w:u w:color="000000"/>
      <w:bdr w:val="nil"/>
      <w:lang w:val="it-IT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580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Cristiano Pietropaolo</dc:creator>
  <dc:description/>
  <cp:lastModifiedBy>Cristiano Pietropaolo</cp:lastModifiedBy>
  <cp:revision>3</cp:revision>
  <cp:lastPrinted>2026-02-26T10:47:00Z</cp:lastPrinted>
  <dcterms:created xsi:type="dcterms:W3CDTF">2026-03-31T14:15:00Z</dcterms:created>
  <dcterms:modified xsi:type="dcterms:W3CDTF">2026-04-01T14:04:00Z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