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BB56D2" w14:textId="77777777" w:rsidR="00E65029" w:rsidRDefault="00E65029">
      <w:pPr>
        <w:jc w:val="center"/>
        <w:rPr>
          <w:b/>
          <w:sz w:val="24"/>
          <w:szCs w:val="24"/>
        </w:rPr>
      </w:pPr>
    </w:p>
    <w:p w14:paraId="11FE634B" w14:textId="6EFC3D1F" w:rsidR="00EC701A" w:rsidRDefault="00CD7BB5" w:rsidP="00D221ED">
      <w:pPr>
        <w:jc w:val="center"/>
        <w:rPr>
          <w:rFonts w:asciiTheme="majorHAnsi" w:hAnsiTheme="majorHAnsi" w:cstheme="majorHAnsi"/>
          <w:b/>
          <w:sz w:val="28"/>
          <w:szCs w:val="28"/>
        </w:rPr>
      </w:pPr>
      <w:r w:rsidRPr="004E097B">
        <w:rPr>
          <w:rFonts w:asciiTheme="majorHAnsi" w:hAnsiTheme="majorHAnsi" w:cstheme="majorHAnsi"/>
          <w:b/>
          <w:sz w:val="28"/>
          <w:szCs w:val="28"/>
        </w:rPr>
        <w:t>COMUNICATO STAMPA</w:t>
      </w:r>
    </w:p>
    <w:p w14:paraId="7E49280E" w14:textId="1882074A" w:rsidR="00E84BE4" w:rsidRDefault="00550B67" w:rsidP="00E84BE4">
      <w:pPr>
        <w:jc w:val="both"/>
        <w:rPr>
          <w:rFonts w:asciiTheme="majorHAnsi" w:hAnsiTheme="majorHAnsi" w:cstheme="majorHAnsi"/>
          <w:b/>
          <w:sz w:val="28"/>
          <w:szCs w:val="28"/>
        </w:rPr>
      </w:pPr>
      <w:r w:rsidRPr="00E84BE4">
        <w:rPr>
          <w:rFonts w:asciiTheme="majorHAnsi" w:hAnsiTheme="majorHAnsi" w:cstheme="majorHAnsi"/>
          <w:b/>
          <w:sz w:val="28"/>
          <w:szCs w:val="28"/>
        </w:rPr>
        <w:t xml:space="preserve">Pioraco, </w:t>
      </w:r>
      <w:r w:rsidR="001513D4">
        <w:rPr>
          <w:rFonts w:asciiTheme="majorHAnsi" w:hAnsiTheme="majorHAnsi" w:cstheme="majorHAnsi"/>
          <w:b/>
          <w:sz w:val="28"/>
          <w:szCs w:val="28"/>
        </w:rPr>
        <w:t>prosegue</w:t>
      </w:r>
      <w:r w:rsidR="00E84BE4" w:rsidRPr="00E84BE4">
        <w:rPr>
          <w:rFonts w:asciiTheme="majorHAnsi" w:hAnsiTheme="majorHAnsi" w:cstheme="majorHAnsi"/>
          <w:b/>
          <w:sz w:val="28"/>
          <w:szCs w:val="28"/>
        </w:rPr>
        <w:t xml:space="preserve"> il progetto di realizzazione di collettori di acque reflue e impianto di sollevamento per l’adeguamento del sistema fognario di Via Raffaello Sanzio e Viale della Vittoria</w:t>
      </w:r>
      <w:r w:rsidR="00E84BE4">
        <w:rPr>
          <w:rFonts w:asciiTheme="majorHAnsi" w:hAnsiTheme="majorHAnsi" w:cstheme="majorHAnsi"/>
          <w:b/>
          <w:sz w:val="28"/>
          <w:szCs w:val="28"/>
        </w:rPr>
        <w:t>.</w:t>
      </w:r>
    </w:p>
    <w:p w14:paraId="3825F67D" w14:textId="77777777" w:rsidR="00E84BE4" w:rsidRDefault="00E84BE4" w:rsidP="00E84BE4">
      <w:pPr>
        <w:jc w:val="both"/>
        <w:rPr>
          <w:rFonts w:asciiTheme="majorHAnsi" w:hAnsiTheme="majorHAnsi" w:cstheme="majorHAnsi"/>
          <w:b/>
          <w:sz w:val="28"/>
          <w:szCs w:val="28"/>
        </w:rPr>
      </w:pPr>
    </w:p>
    <w:p w14:paraId="4BC653AC" w14:textId="58A3C302" w:rsidR="00E84BE4" w:rsidRDefault="00E84BE4" w:rsidP="00E84BE4">
      <w:pPr>
        <w:jc w:val="both"/>
        <w:rPr>
          <w:rFonts w:asciiTheme="majorHAnsi" w:hAnsiTheme="majorHAnsi" w:cstheme="majorHAnsi"/>
          <w:bCs/>
          <w:sz w:val="28"/>
          <w:szCs w:val="28"/>
        </w:rPr>
      </w:pPr>
      <w:r w:rsidRPr="00E84BE4">
        <w:rPr>
          <w:rFonts w:asciiTheme="majorHAnsi" w:hAnsiTheme="majorHAnsi" w:cstheme="majorHAnsi"/>
          <w:bCs/>
          <w:sz w:val="28"/>
          <w:szCs w:val="28"/>
        </w:rPr>
        <w:t>A Pioraco prosegue il progetto di realizzazione di collettori di acque reflue e impianto di sollevamento per l’adeguamento del sistema fognario di Via Raffaello Sanzio e Viale della Vittoria.</w:t>
      </w:r>
      <w:r>
        <w:rPr>
          <w:rFonts w:asciiTheme="majorHAnsi" w:hAnsiTheme="majorHAnsi" w:cstheme="majorHAnsi"/>
          <w:bCs/>
          <w:sz w:val="28"/>
          <w:szCs w:val="28"/>
        </w:rPr>
        <w:t xml:space="preserve"> </w:t>
      </w:r>
      <w:r w:rsidR="00550B67">
        <w:rPr>
          <w:rFonts w:asciiTheme="majorHAnsi" w:hAnsiTheme="majorHAnsi" w:cstheme="majorHAnsi"/>
          <w:bCs/>
          <w:sz w:val="28"/>
          <w:szCs w:val="28"/>
        </w:rPr>
        <w:t>È</w:t>
      </w:r>
      <w:r>
        <w:rPr>
          <w:rFonts w:asciiTheme="majorHAnsi" w:hAnsiTheme="majorHAnsi" w:cstheme="majorHAnsi"/>
          <w:bCs/>
          <w:sz w:val="28"/>
          <w:szCs w:val="28"/>
        </w:rPr>
        <w:t xml:space="preserve"> stato trasferito un importo pari a </w:t>
      </w:r>
      <w:r w:rsidRPr="00E84BE4">
        <w:rPr>
          <w:rFonts w:asciiTheme="majorHAnsi" w:hAnsiTheme="majorHAnsi" w:cstheme="majorHAnsi"/>
          <w:bCs/>
          <w:sz w:val="28"/>
          <w:szCs w:val="28"/>
        </w:rPr>
        <w:t xml:space="preserve"> 349.636,59</w:t>
      </w:r>
      <w:r>
        <w:rPr>
          <w:rFonts w:asciiTheme="majorHAnsi" w:hAnsiTheme="majorHAnsi" w:cstheme="majorHAnsi"/>
          <w:bCs/>
          <w:sz w:val="28"/>
          <w:szCs w:val="28"/>
        </w:rPr>
        <w:t xml:space="preserve"> euro a favore dell’intervento che rientra nell’ambito dell’ </w:t>
      </w:r>
      <w:r w:rsidRPr="00E84BE4">
        <w:rPr>
          <w:rFonts w:asciiTheme="majorHAnsi" w:hAnsiTheme="majorHAnsi" w:cstheme="majorHAnsi"/>
          <w:bCs/>
          <w:sz w:val="28"/>
          <w:szCs w:val="28"/>
        </w:rPr>
        <w:t>Ordinanza commissariale n. 137/2023</w:t>
      </w:r>
      <w:r>
        <w:rPr>
          <w:rFonts w:asciiTheme="majorHAnsi" w:hAnsiTheme="majorHAnsi" w:cstheme="majorHAnsi"/>
          <w:bCs/>
          <w:sz w:val="28"/>
          <w:szCs w:val="28"/>
        </w:rPr>
        <w:t xml:space="preserve"> “ </w:t>
      </w:r>
      <w:r w:rsidRPr="00E84BE4">
        <w:rPr>
          <w:rFonts w:asciiTheme="majorHAnsi" w:hAnsiTheme="majorHAnsi" w:cstheme="majorHAnsi"/>
          <w:bCs/>
          <w:sz w:val="28"/>
          <w:szCs w:val="28"/>
        </w:rPr>
        <w:t>“Approvazione del Programma straordinario di</w:t>
      </w:r>
      <w:r>
        <w:rPr>
          <w:rFonts w:asciiTheme="majorHAnsi" w:hAnsiTheme="majorHAnsi" w:cstheme="majorHAnsi"/>
          <w:bCs/>
          <w:sz w:val="28"/>
          <w:szCs w:val="28"/>
        </w:rPr>
        <w:t xml:space="preserve"> </w:t>
      </w:r>
      <w:r w:rsidRPr="00E84BE4">
        <w:rPr>
          <w:rFonts w:asciiTheme="majorHAnsi" w:hAnsiTheme="majorHAnsi" w:cstheme="majorHAnsi"/>
          <w:bCs/>
          <w:sz w:val="28"/>
          <w:szCs w:val="28"/>
        </w:rPr>
        <w:t>Rigenerazione Urbana connessa al sisma e del Nuovo Piano di ricostruzione di altre opere</w:t>
      </w:r>
      <w:r>
        <w:rPr>
          <w:rFonts w:asciiTheme="majorHAnsi" w:hAnsiTheme="majorHAnsi" w:cstheme="majorHAnsi"/>
          <w:bCs/>
          <w:sz w:val="28"/>
          <w:szCs w:val="28"/>
        </w:rPr>
        <w:t xml:space="preserve"> </w:t>
      </w:r>
      <w:r w:rsidRPr="00E84BE4">
        <w:rPr>
          <w:rFonts w:asciiTheme="majorHAnsi" w:hAnsiTheme="majorHAnsi" w:cstheme="majorHAnsi"/>
          <w:bCs/>
          <w:sz w:val="28"/>
          <w:szCs w:val="28"/>
        </w:rPr>
        <w:t>pubbliche per la Regione Marche nonché dell’elenco degli interventi per il recupero del tessuto</w:t>
      </w:r>
      <w:r>
        <w:rPr>
          <w:rFonts w:asciiTheme="majorHAnsi" w:hAnsiTheme="majorHAnsi" w:cstheme="majorHAnsi"/>
          <w:bCs/>
          <w:sz w:val="28"/>
          <w:szCs w:val="28"/>
        </w:rPr>
        <w:t xml:space="preserve"> </w:t>
      </w:r>
      <w:r w:rsidRPr="00E84BE4">
        <w:rPr>
          <w:rFonts w:asciiTheme="majorHAnsi" w:hAnsiTheme="majorHAnsi" w:cstheme="majorHAnsi"/>
          <w:bCs/>
          <w:sz w:val="28"/>
          <w:szCs w:val="28"/>
        </w:rPr>
        <w:t>socio-economico delle aree colpite dal sisma finanziati con i fondi della Camera dei deputati per</w:t>
      </w:r>
      <w:r>
        <w:rPr>
          <w:rFonts w:asciiTheme="majorHAnsi" w:hAnsiTheme="majorHAnsi" w:cstheme="majorHAnsi"/>
          <w:bCs/>
          <w:sz w:val="28"/>
          <w:szCs w:val="28"/>
        </w:rPr>
        <w:t xml:space="preserve"> </w:t>
      </w:r>
      <w:r w:rsidRPr="00E84BE4">
        <w:rPr>
          <w:rFonts w:asciiTheme="majorHAnsi" w:hAnsiTheme="majorHAnsi" w:cstheme="majorHAnsi"/>
          <w:bCs/>
          <w:sz w:val="28"/>
          <w:szCs w:val="28"/>
        </w:rPr>
        <w:t>la Regione Marche</w:t>
      </w:r>
      <w:r>
        <w:rPr>
          <w:rFonts w:asciiTheme="majorHAnsi" w:hAnsiTheme="majorHAnsi" w:cstheme="majorHAnsi"/>
          <w:bCs/>
          <w:sz w:val="28"/>
          <w:szCs w:val="28"/>
        </w:rPr>
        <w:t xml:space="preserve">” per un totale previsto che ammonta a </w:t>
      </w:r>
      <w:r w:rsidRPr="00E84BE4">
        <w:rPr>
          <w:rFonts w:asciiTheme="majorHAnsi" w:hAnsiTheme="majorHAnsi" w:cstheme="majorHAnsi"/>
          <w:bCs/>
          <w:sz w:val="28"/>
          <w:szCs w:val="28"/>
        </w:rPr>
        <w:t>1.165.455,33,</w:t>
      </w:r>
      <w:r>
        <w:rPr>
          <w:rFonts w:asciiTheme="majorHAnsi" w:hAnsiTheme="majorHAnsi" w:cstheme="majorHAnsi"/>
          <w:bCs/>
          <w:sz w:val="28"/>
          <w:szCs w:val="28"/>
        </w:rPr>
        <w:t xml:space="preserve"> euro.</w:t>
      </w:r>
    </w:p>
    <w:p w14:paraId="516F3316" w14:textId="6954805B" w:rsidR="00425DFF" w:rsidRPr="00E84BE4" w:rsidRDefault="00425DFF" w:rsidP="00E84BE4">
      <w:pPr>
        <w:jc w:val="both"/>
        <w:rPr>
          <w:rFonts w:asciiTheme="majorHAnsi" w:hAnsiTheme="majorHAnsi" w:cstheme="majorHAnsi"/>
          <w:bCs/>
          <w:sz w:val="28"/>
          <w:szCs w:val="28"/>
        </w:rPr>
      </w:pPr>
      <w:r>
        <w:rPr>
          <w:rFonts w:asciiTheme="majorHAnsi" w:hAnsiTheme="majorHAnsi" w:cstheme="majorHAnsi"/>
          <w:bCs/>
          <w:sz w:val="28"/>
          <w:szCs w:val="28"/>
        </w:rPr>
        <w:t>“Si tratta di un’opera importante per il comune di Pioraco</w:t>
      </w:r>
      <w:r w:rsidR="00907A4C">
        <w:rPr>
          <w:rFonts w:asciiTheme="majorHAnsi" w:hAnsiTheme="majorHAnsi" w:cstheme="majorHAnsi"/>
          <w:bCs/>
          <w:sz w:val="28"/>
          <w:szCs w:val="28"/>
        </w:rPr>
        <w:t>. I servizi sono fondamentali per la vita di una comunità- dich</w:t>
      </w:r>
      <w:r w:rsidR="005C414D">
        <w:rPr>
          <w:rFonts w:asciiTheme="majorHAnsi" w:hAnsiTheme="majorHAnsi" w:cstheme="majorHAnsi"/>
          <w:bCs/>
          <w:sz w:val="28"/>
          <w:szCs w:val="28"/>
        </w:rPr>
        <w:t xml:space="preserve">iara il Commissario straordinario sisma 2016 Guido Castelli – </w:t>
      </w:r>
      <w:proofErr w:type="gramStart"/>
      <w:r w:rsidR="005C414D">
        <w:rPr>
          <w:rFonts w:asciiTheme="majorHAnsi" w:hAnsiTheme="majorHAnsi" w:cstheme="majorHAnsi"/>
          <w:bCs/>
          <w:sz w:val="28"/>
          <w:szCs w:val="28"/>
        </w:rPr>
        <w:t>Ringrazio  il</w:t>
      </w:r>
      <w:proofErr w:type="gramEnd"/>
      <w:r w:rsidR="005C414D">
        <w:rPr>
          <w:rFonts w:asciiTheme="majorHAnsi" w:hAnsiTheme="majorHAnsi" w:cstheme="majorHAnsi"/>
          <w:bCs/>
          <w:sz w:val="28"/>
          <w:szCs w:val="28"/>
        </w:rPr>
        <w:t xml:space="preserve"> presidente della Regione Francesco Acquaroli, l’Ufficio ricostruzione e il sindaco Matteo Cicconi per la grande collaborazione. Insieme proseguiamo con quel cambio di passo che è vitale per la ripresa dei nostri territori”.</w:t>
      </w:r>
    </w:p>
    <w:p w14:paraId="60B877DA" w14:textId="2A41C3B3" w:rsidR="001513D4" w:rsidRPr="00D221ED" w:rsidRDefault="001513D4" w:rsidP="00E84BE4">
      <w:pPr>
        <w:jc w:val="both"/>
        <w:rPr>
          <w:rFonts w:asciiTheme="majorHAnsi" w:hAnsiTheme="majorHAnsi" w:cstheme="majorHAnsi"/>
          <w:bCs/>
          <w:sz w:val="28"/>
          <w:szCs w:val="28"/>
        </w:rPr>
      </w:pPr>
      <w:r>
        <w:rPr>
          <w:rFonts w:asciiTheme="majorHAnsi" w:hAnsiTheme="majorHAnsi" w:cstheme="majorHAnsi"/>
          <w:bCs/>
          <w:sz w:val="28"/>
          <w:szCs w:val="28"/>
        </w:rPr>
        <w:t xml:space="preserve">“E’ un intervento significativo per Pioraco </w:t>
      </w:r>
      <w:r w:rsidR="005C414D">
        <w:rPr>
          <w:rFonts w:asciiTheme="majorHAnsi" w:hAnsiTheme="majorHAnsi" w:cstheme="majorHAnsi"/>
          <w:bCs/>
          <w:sz w:val="28"/>
          <w:szCs w:val="28"/>
        </w:rPr>
        <w:t>che</w:t>
      </w:r>
      <w:r>
        <w:rPr>
          <w:rFonts w:asciiTheme="majorHAnsi" w:hAnsiTheme="majorHAnsi" w:cstheme="majorHAnsi"/>
          <w:bCs/>
          <w:sz w:val="28"/>
          <w:szCs w:val="28"/>
        </w:rPr>
        <w:t xml:space="preserve"> rimette a norma l’impianto fognario. I tratti in questione erano stati danneggiati dagli eventi sismici del 2016, con significativi problemi anche sotto il punto di vista ambientale- dichiara il sindaco Matteo Cicconi – L’intervento è pressoché ultimato nell’arteria fognaria, sono in fase di ultimazione i due impianti di sollevamento</w:t>
      </w:r>
      <w:r w:rsidR="005C414D">
        <w:rPr>
          <w:rFonts w:asciiTheme="majorHAnsi" w:hAnsiTheme="majorHAnsi" w:cstheme="majorHAnsi"/>
          <w:bCs/>
          <w:sz w:val="28"/>
          <w:szCs w:val="28"/>
        </w:rPr>
        <w:t xml:space="preserve"> ed</w:t>
      </w:r>
      <w:r>
        <w:rPr>
          <w:rFonts w:asciiTheme="majorHAnsi" w:hAnsiTheme="majorHAnsi" w:cstheme="majorHAnsi"/>
          <w:bCs/>
          <w:sz w:val="28"/>
          <w:szCs w:val="28"/>
        </w:rPr>
        <w:t xml:space="preserve"> è in corso una variante in corso d’oper</w:t>
      </w:r>
      <w:r w:rsidR="005C414D">
        <w:rPr>
          <w:rFonts w:asciiTheme="majorHAnsi" w:hAnsiTheme="majorHAnsi" w:cstheme="majorHAnsi"/>
          <w:bCs/>
          <w:sz w:val="28"/>
          <w:szCs w:val="28"/>
        </w:rPr>
        <w:t>a:</w:t>
      </w:r>
      <w:r>
        <w:rPr>
          <w:rFonts w:asciiTheme="majorHAnsi" w:hAnsiTheme="majorHAnsi" w:cstheme="majorHAnsi"/>
          <w:bCs/>
          <w:sz w:val="28"/>
          <w:szCs w:val="28"/>
        </w:rPr>
        <w:t xml:space="preserve"> per questo i lavori sono momentaneamente sospesi. Il tecnico sta predisponendo il progetto di variante, che poi sarà trasmess</w:t>
      </w:r>
      <w:r w:rsidR="005C414D">
        <w:rPr>
          <w:rFonts w:asciiTheme="majorHAnsi" w:hAnsiTheme="majorHAnsi" w:cstheme="majorHAnsi"/>
          <w:bCs/>
          <w:sz w:val="28"/>
          <w:szCs w:val="28"/>
        </w:rPr>
        <w:t>o</w:t>
      </w:r>
      <w:r>
        <w:rPr>
          <w:rFonts w:asciiTheme="majorHAnsi" w:hAnsiTheme="majorHAnsi" w:cstheme="majorHAnsi"/>
          <w:bCs/>
          <w:sz w:val="28"/>
          <w:szCs w:val="28"/>
        </w:rPr>
        <w:t xml:space="preserve"> all’</w:t>
      </w:r>
      <w:r w:rsidR="005C414D">
        <w:rPr>
          <w:rFonts w:asciiTheme="majorHAnsi" w:hAnsiTheme="majorHAnsi" w:cstheme="majorHAnsi"/>
          <w:bCs/>
          <w:sz w:val="28"/>
          <w:szCs w:val="28"/>
        </w:rPr>
        <w:t>U</w:t>
      </w:r>
      <w:r>
        <w:rPr>
          <w:rFonts w:asciiTheme="majorHAnsi" w:hAnsiTheme="majorHAnsi" w:cstheme="majorHAnsi"/>
          <w:bCs/>
          <w:sz w:val="28"/>
          <w:szCs w:val="28"/>
        </w:rPr>
        <w:t>fficio speciale di ricostruzione</w:t>
      </w:r>
      <w:r w:rsidR="005C414D">
        <w:rPr>
          <w:rFonts w:asciiTheme="majorHAnsi" w:hAnsiTheme="majorHAnsi" w:cstheme="majorHAnsi"/>
          <w:bCs/>
          <w:sz w:val="28"/>
          <w:szCs w:val="28"/>
        </w:rPr>
        <w:t>. A</w:t>
      </w:r>
      <w:r>
        <w:rPr>
          <w:rFonts w:asciiTheme="majorHAnsi" w:hAnsiTheme="majorHAnsi" w:cstheme="majorHAnsi"/>
          <w:bCs/>
          <w:sz w:val="28"/>
          <w:szCs w:val="28"/>
        </w:rPr>
        <w:t xml:space="preserve">uspichiamo che dopo l’estate i lavori </w:t>
      </w:r>
      <w:r>
        <w:rPr>
          <w:rFonts w:asciiTheme="majorHAnsi" w:hAnsiTheme="majorHAnsi" w:cstheme="majorHAnsi"/>
          <w:bCs/>
          <w:sz w:val="28"/>
          <w:szCs w:val="28"/>
        </w:rPr>
        <w:lastRenderedPageBreak/>
        <w:t>potranno riprendere e terminare entro qualche settimana. Ci sono stati alcuni disagi, ma c’è stata grande comprensione da parte della cittadinanza, consapevole dell’importanza del progetto in corso</w:t>
      </w:r>
      <w:r w:rsidR="00907A4C">
        <w:rPr>
          <w:rFonts w:asciiTheme="majorHAnsi" w:hAnsiTheme="majorHAnsi" w:cstheme="majorHAnsi"/>
          <w:bCs/>
          <w:sz w:val="28"/>
          <w:szCs w:val="28"/>
        </w:rPr>
        <w:t>. Avremo un impianto fognario a norma e funzionale, che comporta garanzie e miglioramenti sia per il servizio ma anche per il valore degli immobili allacciati al sistema fognario”</w:t>
      </w:r>
      <w:r w:rsidR="005C414D">
        <w:rPr>
          <w:rFonts w:asciiTheme="majorHAnsi" w:hAnsiTheme="majorHAnsi" w:cstheme="majorHAnsi"/>
          <w:bCs/>
          <w:sz w:val="28"/>
          <w:szCs w:val="28"/>
        </w:rPr>
        <w:t>.</w:t>
      </w:r>
    </w:p>
    <w:sectPr w:rsidR="001513D4" w:rsidRPr="00D221ED">
      <w:headerReference w:type="default" r:id="rId7"/>
      <w:footerReference w:type="default" r:id="rId8"/>
      <w:pgSz w:w="11900" w:h="16820"/>
      <w:pgMar w:top="3119" w:right="1134" w:bottom="1134" w:left="567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8D8D5E" w14:textId="77777777" w:rsidR="00B354D5" w:rsidRDefault="00B354D5">
      <w:pPr>
        <w:spacing w:after="0" w:line="240" w:lineRule="auto"/>
      </w:pPr>
      <w:r>
        <w:separator/>
      </w:r>
    </w:p>
  </w:endnote>
  <w:endnote w:type="continuationSeparator" w:id="0">
    <w:p w14:paraId="529DA208" w14:textId="77777777" w:rsidR="00B354D5" w:rsidRDefault="00B354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panose1 w:val="020B0604020202020204"/>
    <w:charset w:val="00"/>
    <w:family w:val="roman"/>
    <w:pitch w:val="variable"/>
  </w:font>
  <w:font w:name="Kunstler Script">
    <w:panose1 w:val="030304020206070D0D06"/>
    <w:charset w:val="4D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F22036" w14:textId="77777777" w:rsidR="00E65029" w:rsidRDefault="00CD7BB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jc w:val="center"/>
      <w:rPr>
        <w:b/>
        <w:color w:val="AEAAAA"/>
        <w:sz w:val="20"/>
        <w:szCs w:val="20"/>
      </w:rPr>
    </w:pPr>
    <w:r>
      <w:rPr>
        <w:b/>
        <w:color w:val="AEAAAA"/>
        <w:sz w:val="20"/>
        <w:szCs w:val="20"/>
      </w:rPr>
      <w:t>____________________________________________________________________________</w:t>
    </w:r>
  </w:p>
  <w:p w14:paraId="5CCA8936" w14:textId="77777777" w:rsidR="00E65029" w:rsidRDefault="00CD7BB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jc w:val="center"/>
      <w:rPr>
        <w:b/>
        <w:color w:val="000000"/>
        <w:sz w:val="18"/>
        <w:szCs w:val="18"/>
      </w:rPr>
    </w:pPr>
    <w:r>
      <w:rPr>
        <w:b/>
        <w:color w:val="000000"/>
        <w:sz w:val="18"/>
        <w:szCs w:val="18"/>
      </w:rPr>
      <w:t>Sede istituzionale</w:t>
    </w:r>
    <w:r>
      <w:rPr>
        <w:color w:val="000000"/>
        <w:sz w:val="18"/>
        <w:szCs w:val="18"/>
      </w:rPr>
      <w:t xml:space="preserve"> Palazzo Wedekind, piazza Colonna, 366 - 00187 Roma tel. </w:t>
    </w:r>
    <w:r>
      <w:rPr>
        <w:b/>
        <w:color w:val="000000"/>
        <w:sz w:val="18"/>
        <w:szCs w:val="18"/>
      </w:rPr>
      <w:t>06 67799200</w:t>
    </w:r>
  </w:p>
  <w:p w14:paraId="60FED566" w14:textId="77777777" w:rsidR="00E65029" w:rsidRDefault="00CD7BB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jc w:val="center"/>
      <w:rPr>
        <w:color w:val="000000"/>
        <w:sz w:val="18"/>
        <w:szCs w:val="18"/>
      </w:rPr>
    </w:pPr>
    <w:r>
      <w:rPr>
        <w:b/>
        <w:color w:val="000000"/>
        <w:sz w:val="18"/>
        <w:szCs w:val="18"/>
      </w:rPr>
      <w:t>Sede operativa Roma</w:t>
    </w:r>
    <w:r>
      <w:rPr>
        <w:color w:val="000000"/>
        <w:sz w:val="18"/>
        <w:szCs w:val="18"/>
      </w:rPr>
      <w:t xml:space="preserve"> Via del Quirinale, 28 - 00184 Roma tel. </w:t>
    </w:r>
    <w:r>
      <w:rPr>
        <w:b/>
        <w:color w:val="000000"/>
        <w:sz w:val="18"/>
        <w:szCs w:val="18"/>
      </w:rPr>
      <w:t>06 67795118</w:t>
    </w:r>
  </w:p>
  <w:p w14:paraId="2B4DA2C4" w14:textId="77777777" w:rsidR="00E65029" w:rsidRDefault="00CD7BB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jc w:val="center"/>
      <w:rPr>
        <w:color w:val="000000"/>
        <w:sz w:val="18"/>
        <w:szCs w:val="18"/>
      </w:rPr>
    </w:pPr>
    <w:r>
      <w:rPr>
        <w:b/>
        <w:color w:val="000000"/>
        <w:sz w:val="18"/>
        <w:szCs w:val="18"/>
      </w:rPr>
      <w:t>Sede operativa</w:t>
    </w:r>
    <w:r>
      <w:rPr>
        <w:color w:val="000000"/>
        <w:sz w:val="18"/>
        <w:szCs w:val="18"/>
      </w:rPr>
      <w:t xml:space="preserve"> </w:t>
    </w:r>
    <w:r>
      <w:rPr>
        <w:b/>
        <w:color w:val="000000"/>
        <w:sz w:val="18"/>
        <w:szCs w:val="18"/>
      </w:rPr>
      <w:t xml:space="preserve">Rieti </w:t>
    </w:r>
    <w:r>
      <w:rPr>
        <w:color w:val="000000"/>
        <w:sz w:val="18"/>
        <w:szCs w:val="18"/>
      </w:rPr>
      <w:t xml:space="preserve">Via Giuseppe Pitoni, 2 - 02100 Rieti tel. </w:t>
    </w:r>
    <w:r>
      <w:rPr>
        <w:b/>
        <w:color w:val="000000"/>
        <w:sz w:val="18"/>
        <w:szCs w:val="18"/>
      </w:rPr>
      <w:t>0746 1741925</w:t>
    </w:r>
  </w:p>
  <w:p w14:paraId="5C6A0494" w14:textId="77777777" w:rsidR="00E65029" w:rsidRDefault="00CD7BB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jc w:val="center"/>
      <w:rPr>
        <w:color w:val="000000"/>
        <w:sz w:val="18"/>
        <w:szCs w:val="18"/>
      </w:rPr>
    </w:pPr>
    <w:r>
      <w:rPr>
        <w:color w:val="4472C4"/>
        <w:sz w:val="18"/>
        <w:szCs w:val="18"/>
        <w:u w:val="single"/>
      </w:rPr>
      <w:t>comm.ricostruzionesisma2016@pec.governo.it</w:t>
    </w:r>
    <w:r>
      <w:rPr>
        <w:color w:val="4472C4"/>
        <w:sz w:val="18"/>
        <w:szCs w:val="18"/>
      </w:rPr>
      <w:t xml:space="preserve"> </w:t>
    </w:r>
    <w:r>
      <w:rPr>
        <w:color w:val="000000"/>
        <w:sz w:val="18"/>
        <w:szCs w:val="18"/>
      </w:rPr>
      <w:t xml:space="preserve">- </w:t>
    </w:r>
    <w:r>
      <w:rPr>
        <w:color w:val="4472C4"/>
        <w:sz w:val="18"/>
        <w:szCs w:val="18"/>
        <w:u w:val="single"/>
      </w:rPr>
      <w:t>commissario.sisma2016@governo.it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2B7BCC" w14:textId="77777777" w:rsidR="00B354D5" w:rsidRDefault="00B354D5">
      <w:pPr>
        <w:spacing w:after="0" w:line="240" w:lineRule="auto"/>
      </w:pPr>
      <w:r>
        <w:separator/>
      </w:r>
    </w:p>
  </w:footnote>
  <w:footnote w:type="continuationSeparator" w:id="0">
    <w:p w14:paraId="2F13B63A" w14:textId="77777777" w:rsidR="00B354D5" w:rsidRDefault="00B354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3AD704" w14:textId="77777777" w:rsidR="00E65029" w:rsidRDefault="00CD7BB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ind w:left="-567"/>
      <w:rPr>
        <w:rFonts w:ascii="Times New Roman" w:eastAsia="Times New Roman" w:hAnsi="Times New Roman" w:cs="Times New Roman"/>
        <w:i/>
        <w:color w:val="000000"/>
        <w:sz w:val="18"/>
        <w:szCs w:val="18"/>
      </w:rPr>
    </w:pPr>
    <w:bookmarkStart w:id="0" w:name="_gjdgxs" w:colFirst="0" w:colLast="0"/>
    <w:bookmarkEnd w:id="0"/>
    <w:r>
      <w:rPr>
        <w:noProof/>
      </w:rPr>
      <w:drawing>
        <wp:anchor distT="0" distB="0" distL="114300" distR="114300" simplePos="0" relativeHeight="251658240" behindDoc="0" locked="0" layoutInCell="1" hidden="0" allowOverlap="1" wp14:anchorId="3CA8BBAE" wp14:editId="79FA59B1">
          <wp:simplePos x="0" y="0"/>
          <wp:positionH relativeFrom="column">
            <wp:posOffset>2179955</wp:posOffset>
          </wp:positionH>
          <wp:positionV relativeFrom="paragraph">
            <wp:posOffset>80645</wp:posOffset>
          </wp:positionV>
          <wp:extent cx="714375" cy="792307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14375" cy="79230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657800F" w14:textId="77777777" w:rsidR="00E65029" w:rsidRDefault="00E6502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rFonts w:ascii="Liberation Serif" w:eastAsia="Liberation Serif" w:hAnsi="Liberation Serif" w:cs="Liberation Serif"/>
        <w:color w:val="000000"/>
      </w:rPr>
    </w:pPr>
  </w:p>
  <w:p w14:paraId="35D87D7E" w14:textId="77777777" w:rsidR="00E65029" w:rsidRDefault="00E6502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rFonts w:ascii="Liberation Serif" w:eastAsia="Liberation Serif" w:hAnsi="Liberation Serif" w:cs="Liberation Serif"/>
        <w:color w:val="000000"/>
      </w:rPr>
    </w:pPr>
  </w:p>
  <w:p w14:paraId="4D530D89" w14:textId="77777777" w:rsidR="00E65029" w:rsidRDefault="00E6502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rFonts w:ascii="Liberation Serif" w:eastAsia="Liberation Serif" w:hAnsi="Liberation Serif" w:cs="Liberation Serif"/>
        <w:color w:val="000000"/>
      </w:rPr>
    </w:pPr>
  </w:p>
  <w:p w14:paraId="063B148B" w14:textId="77777777" w:rsidR="00E65029" w:rsidRDefault="00E6502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rFonts w:ascii="Liberation Serif" w:eastAsia="Liberation Serif" w:hAnsi="Liberation Serif" w:cs="Liberation Serif"/>
        <w:color w:val="000000"/>
      </w:rPr>
    </w:pPr>
  </w:p>
  <w:p w14:paraId="238FCED2" w14:textId="77777777" w:rsidR="00E65029" w:rsidRDefault="00CD7BB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  <w:tab w:val="center" w:pos="3180"/>
      </w:tabs>
      <w:spacing w:after="0" w:line="240" w:lineRule="auto"/>
      <w:rPr>
        <w:rFonts w:ascii="Times New Roman" w:eastAsia="Times New Roman" w:hAnsi="Times New Roman" w:cs="Times New Roman"/>
        <w:color w:val="000000"/>
        <w:sz w:val="18"/>
        <w:szCs w:val="18"/>
      </w:rPr>
    </w:pPr>
    <w:r>
      <w:rPr>
        <w:rFonts w:ascii="Times New Roman" w:eastAsia="Times New Roman" w:hAnsi="Times New Roman" w:cs="Times New Roman"/>
        <w:color w:val="000000"/>
        <w:sz w:val="18"/>
        <w:szCs w:val="18"/>
      </w:rPr>
      <w:tab/>
    </w:r>
  </w:p>
  <w:p w14:paraId="5EFE1C37" w14:textId="4FF46AD0" w:rsidR="00E65029" w:rsidRDefault="00CD7BB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  <w:tab w:val="center" w:pos="3180"/>
      </w:tabs>
      <w:spacing w:after="0" w:line="240" w:lineRule="auto"/>
      <w:rPr>
        <w:color w:val="000000"/>
      </w:rPr>
    </w:pPr>
    <w:r>
      <w:rPr>
        <w:rFonts w:ascii="Kunstler Script" w:eastAsia="Kunstler Script" w:hAnsi="Kunstler Script" w:cs="Kunstler Script"/>
        <w:color w:val="000000"/>
        <w:sz w:val="52"/>
        <w:szCs w:val="52"/>
      </w:rPr>
      <w:t xml:space="preserve">             </w:t>
    </w:r>
    <w:r w:rsidR="002B1F1D">
      <w:rPr>
        <w:rFonts w:ascii="Kunstler Script" w:eastAsia="Kunstler Script" w:hAnsi="Kunstler Script" w:cs="Kunstler Script"/>
        <w:color w:val="000000"/>
        <w:sz w:val="52"/>
        <w:szCs w:val="52"/>
      </w:rPr>
      <w:t xml:space="preserve">      </w:t>
    </w:r>
    <w:r>
      <w:rPr>
        <w:rFonts w:ascii="Kunstler Script" w:eastAsia="Kunstler Script" w:hAnsi="Kunstler Script" w:cs="Kunstler Script"/>
        <w:color w:val="000000"/>
        <w:sz w:val="52"/>
        <w:szCs w:val="52"/>
      </w:rPr>
      <w:t xml:space="preserve">Presidenza del </w:t>
    </w:r>
    <w:proofErr w:type="gramStart"/>
    <w:r>
      <w:rPr>
        <w:rFonts w:ascii="Kunstler Script" w:eastAsia="Kunstler Script" w:hAnsi="Kunstler Script" w:cs="Kunstler Script"/>
        <w:color w:val="000000"/>
        <w:sz w:val="52"/>
        <w:szCs w:val="52"/>
      </w:rPr>
      <w:t>Consiglio dei Ministri</w:t>
    </w:r>
    <w:proofErr w:type="gramEnd"/>
  </w:p>
  <w:p w14:paraId="558D4039" w14:textId="245559D5" w:rsidR="00E65029" w:rsidRDefault="00CD7BB5" w:rsidP="00263BE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  <w:tab w:val="center" w:pos="3119"/>
      </w:tabs>
      <w:spacing w:after="0" w:line="276" w:lineRule="auto"/>
      <w:ind w:left="-709"/>
      <w:jc w:val="center"/>
      <w:rPr>
        <w:rFonts w:ascii="Times New Roman" w:eastAsia="Times New Roman" w:hAnsi="Times New Roman" w:cs="Times New Roman"/>
        <w:color w:val="000000"/>
        <w:sz w:val="18"/>
        <w:szCs w:val="18"/>
      </w:rPr>
    </w:pPr>
    <w:r>
      <w:rPr>
        <w:rFonts w:ascii="Times New Roman" w:eastAsia="Times New Roman" w:hAnsi="Times New Roman" w:cs="Times New Roman"/>
        <w:color w:val="000000"/>
        <w:sz w:val="18"/>
        <w:szCs w:val="18"/>
      </w:rPr>
      <w:t>Il Commissario Straordinario del Governo per la riparazione, la ricostruzione, l’assistenza</w:t>
    </w:r>
  </w:p>
  <w:p w14:paraId="26E5A72C" w14:textId="796405E9" w:rsidR="00E65029" w:rsidRDefault="00CD7BB5" w:rsidP="00263BE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  <w:tab w:val="center" w:pos="3119"/>
      </w:tabs>
      <w:spacing w:after="0" w:line="276" w:lineRule="auto"/>
      <w:ind w:left="-709"/>
      <w:jc w:val="center"/>
      <w:rPr>
        <w:rFonts w:ascii="Times New Roman" w:eastAsia="Times New Roman" w:hAnsi="Times New Roman" w:cs="Times New Roman"/>
        <w:color w:val="000000"/>
        <w:sz w:val="18"/>
        <w:szCs w:val="18"/>
      </w:rPr>
    </w:pPr>
    <w:r>
      <w:rPr>
        <w:rFonts w:ascii="Times New Roman" w:eastAsia="Times New Roman" w:hAnsi="Times New Roman" w:cs="Times New Roman"/>
        <w:color w:val="000000"/>
        <w:sz w:val="18"/>
        <w:szCs w:val="18"/>
      </w:rPr>
      <w:t>alla popolazione e la ripresa economica dei territori delle regioni Abruzzo, Lazio, Marche e Umbria</w:t>
    </w:r>
  </w:p>
  <w:p w14:paraId="534AFC01" w14:textId="0D43AB11" w:rsidR="00E65029" w:rsidRDefault="00CD7BB5" w:rsidP="00263BE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  <w:tab w:val="center" w:pos="3119"/>
      </w:tabs>
      <w:spacing w:after="0" w:line="276" w:lineRule="auto"/>
      <w:ind w:left="-709"/>
      <w:jc w:val="center"/>
      <w:rPr>
        <w:rFonts w:ascii="Times New Roman" w:eastAsia="Times New Roman" w:hAnsi="Times New Roman" w:cs="Times New Roman"/>
        <w:color w:val="000000"/>
        <w:sz w:val="18"/>
        <w:szCs w:val="18"/>
      </w:rPr>
    </w:pPr>
    <w:r>
      <w:rPr>
        <w:rFonts w:ascii="Times New Roman" w:eastAsia="Times New Roman" w:hAnsi="Times New Roman" w:cs="Times New Roman"/>
        <w:color w:val="000000"/>
        <w:sz w:val="18"/>
        <w:szCs w:val="18"/>
      </w:rPr>
      <w:t>interessati dagli eventi sismici verificatisi a far data dal 24 agosto 2016</w:t>
    </w:r>
  </w:p>
  <w:p w14:paraId="7EB294F7" w14:textId="77777777" w:rsidR="00E65029" w:rsidRDefault="00E65029" w:rsidP="003E784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  <w:tab w:val="center" w:pos="3113"/>
      </w:tabs>
      <w:spacing w:after="0" w:line="240" w:lineRule="auto"/>
      <w:jc w:val="center"/>
      <w:rPr>
        <w:color w:val="000000"/>
      </w:rPr>
    </w:pPr>
  </w:p>
  <w:p w14:paraId="2409C96F" w14:textId="77777777" w:rsidR="00E65029" w:rsidRDefault="00CD7BB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AEAAAA"/>
        <w:sz w:val="16"/>
        <w:szCs w:val="16"/>
      </w:rPr>
    </w:pPr>
    <w:r>
      <w:rPr>
        <w:color w:val="AEAAAA"/>
        <w:sz w:val="16"/>
        <w:szCs w:val="16"/>
      </w:rPr>
      <w:t xml:space="preserve">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5029"/>
    <w:rsid w:val="00004BEF"/>
    <w:rsid w:val="00010933"/>
    <w:rsid w:val="00013DCC"/>
    <w:rsid w:val="00020340"/>
    <w:rsid w:val="000269F2"/>
    <w:rsid w:val="00030AA0"/>
    <w:rsid w:val="0003315A"/>
    <w:rsid w:val="00036F88"/>
    <w:rsid w:val="0004378B"/>
    <w:rsid w:val="00051AC6"/>
    <w:rsid w:val="00052C5D"/>
    <w:rsid w:val="000660EB"/>
    <w:rsid w:val="00066B89"/>
    <w:rsid w:val="00077A80"/>
    <w:rsid w:val="0008334F"/>
    <w:rsid w:val="0009264F"/>
    <w:rsid w:val="00093D90"/>
    <w:rsid w:val="00093F43"/>
    <w:rsid w:val="000A19A9"/>
    <w:rsid w:val="000B1AEB"/>
    <w:rsid w:val="000B1E87"/>
    <w:rsid w:val="000C3882"/>
    <w:rsid w:val="000D0E62"/>
    <w:rsid w:val="000D70F1"/>
    <w:rsid w:val="000E00DE"/>
    <w:rsid w:val="000E5CED"/>
    <w:rsid w:val="000E6400"/>
    <w:rsid w:val="000F1A88"/>
    <w:rsid w:val="00113A78"/>
    <w:rsid w:val="00122096"/>
    <w:rsid w:val="0012476F"/>
    <w:rsid w:val="00127EE0"/>
    <w:rsid w:val="00131E44"/>
    <w:rsid w:val="00135B81"/>
    <w:rsid w:val="00142C8A"/>
    <w:rsid w:val="001513D4"/>
    <w:rsid w:val="00163BFC"/>
    <w:rsid w:val="00166C5C"/>
    <w:rsid w:val="00175185"/>
    <w:rsid w:val="0019308E"/>
    <w:rsid w:val="001975A8"/>
    <w:rsid w:val="001A035F"/>
    <w:rsid w:val="001B3B75"/>
    <w:rsid w:val="001B58E1"/>
    <w:rsid w:val="001D2EE4"/>
    <w:rsid w:val="001D33DB"/>
    <w:rsid w:val="001D4F35"/>
    <w:rsid w:val="001D7DBC"/>
    <w:rsid w:val="001F59D9"/>
    <w:rsid w:val="002033DB"/>
    <w:rsid w:val="0021298C"/>
    <w:rsid w:val="002133BC"/>
    <w:rsid w:val="00222873"/>
    <w:rsid w:val="0022457D"/>
    <w:rsid w:val="00226228"/>
    <w:rsid w:val="00232589"/>
    <w:rsid w:val="0024275D"/>
    <w:rsid w:val="00263BE2"/>
    <w:rsid w:val="00277DD9"/>
    <w:rsid w:val="00284066"/>
    <w:rsid w:val="00287D55"/>
    <w:rsid w:val="00291107"/>
    <w:rsid w:val="00295C6B"/>
    <w:rsid w:val="002A0102"/>
    <w:rsid w:val="002B1F1D"/>
    <w:rsid w:val="002B21C3"/>
    <w:rsid w:val="002D45D4"/>
    <w:rsid w:val="002D753C"/>
    <w:rsid w:val="002E5A4E"/>
    <w:rsid w:val="00304B72"/>
    <w:rsid w:val="00310A77"/>
    <w:rsid w:val="0031439A"/>
    <w:rsid w:val="00321094"/>
    <w:rsid w:val="00325C1D"/>
    <w:rsid w:val="0032616D"/>
    <w:rsid w:val="0033373D"/>
    <w:rsid w:val="00346D72"/>
    <w:rsid w:val="00350046"/>
    <w:rsid w:val="003573B1"/>
    <w:rsid w:val="00377489"/>
    <w:rsid w:val="00377504"/>
    <w:rsid w:val="00380D64"/>
    <w:rsid w:val="00390B9B"/>
    <w:rsid w:val="00391FDC"/>
    <w:rsid w:val="003A3C42"/>
    <w:rsid w:val="003A763F"/>
    <w:rsid w:val="003B0717"/>
    <w:rsid w:val="003B495F"/>
    <w:rsid w:val="003C481E"/>
    <w:rsid w:val="003D40DF"/>
    <w:rsid w:val="003D4C0E"/>
    <w:rsid w:val="003D5658"/>
    <w:rsid w:val="003E7841"/>
    <w:rsid w:val="003F702B"/>
    <w:rsid w:val="00401B6F"/>
    <w:rsid w:val="00403C53"/>
    <w:rsid w:val="00414DFE"/>
    <w:rsid w:val="00420760"/>
    <w:rsid w:val="00425DFF"/>
    <w:rsid w:val="00426A52"/>
    <w:rsid w:val="004407D7"/>
    <w:rsid w:val="004526DB"/>
    <w:rsid w:val="00460CB7"/>
    <w:rsid w:val="00465704"/>
    <w:rsid w:val="004665B5"/>
    <w:rsid w:val="004723B0"/>
    <w:rsid w:val="004773EA"/>
    <w:rsid w:val="00482E2F"/>
    <w:rsid w:val="004830DE"/>
    <w:rsid w:val="00483AD9"/>
    <w:rsid w:val="0048674C"/>
    <w:rsid w:val="00490850"/>
    <w:rsid w:val="00492660"/>
    <w:rsid w:val="00492946"/>
    <w:rsid w:val="004A1526"/>
    <w:rsid w:val="004A2ECD"/>
    <w:rsid w:val="004A456E"/>
    <w:rsid w:val="004B4880"/>
    <w:rsid w:val="004B719A"/>
    <w:rsid w:val="004B7EE1"/>
    <w:rsid w:val="004C32B9"/>
    <w:rsid w:val="004D35E4"/>
    <w:rsid w:val="004E097B"/>
    <w:rsid w:val="004E1A20"/>
    <w:rsid w:val="004E1D0D"/>
    <w:rsid w:val="00502AF3"/>
    <w:rsid w:val="005135E0"/>
    <w:rsid w:val="00517E9D"/>
    <w:rsid w:val="00520E7C"/>
    <w:rsid w:val="00523422"/>
    <w:rsid w:val="0053370A"/>
    <w:rsid w:val="0053370C"/>
    <w:rsid w:val="00545BF3"/>
    <w:rsid w:val="00550B67"/>
    <w:rsid w:val="0056743A"/>
    <w:rsid w:val="00572AFE"/>
    <w:rsid w:val="005804F6"/>
    <w:rsid w:val="00583E77"/>
    <w:rsid w:val="00586974"/>
    <w:rsid w:val="00592557"/>
    <w:rsid w:val="00593D87"/>
    <w:rsid w:val="0059570F"/>
    <w:rsid w:val="005A0636"/>
    <w:rsid w:val="005A61F1"/>
    <w:rsid w:val="005A688C"/>
    <w:rsid w:val="005B311A"/>
    <w:rsid w:val="005B663A"/>
    <w:rsid w:val="005C414D"/>
    <w:rsid w:val="005F75D3"/>
    <w:rsid w:val="0060178F"/>
    <w:rsid w:val="00605DA9"/>
    <w:rsid w:val="00624981"/>
    <w:rsid w:val="0063725E"/>
    <w:rsid w:val="006400FC"/>
    <w:rsid w:val="00642D08"/>
    <w:rsid w:val="006462BB"/>
    <w:rsid w:val="0064788E"/>
    <w:rsid w:val="00657D9E"/>
    <w:rsid w:val="00681D8B"/>
    <w:rsid w:val="00684CEB"/>
    <w:rsid w:val="006861D7"/>
    <w:rsid w:val="006871D3"/>
    <w:rsid w:val="00695D0E"/>
    <w:rsid w:val="006C3967"/>
    <w:rsid w:val="006C5CAB"/>
    <w:rsid w:val="006D0F37"/>
    <w:rsid w:val="00701AD0"/>
    <w:rsid w:val="00730BE1"/>
    <w:rsid w:val="00757F4F"/>
    <w:rsid w:val="007649B7"/>
    <w:rsid w:val="00765025"/>
    <w:rsid w:val="00775E6E"/>
    <w:rsid w:val="00790BFF"/>
    <w:rsid w:val="0079358E"/>
    <w:rsid w:val="00796321"/>
    <w:rsid w:val="007A224A"/>
    <w:rsid w:val="007A3551"/>
    <w:rsid w:val="007A5299"/>
    <w:rsid w:val="007A68B1"/>
    <w:rsid w:val="007B3372"/>
    <w:rsid w:val="007C6C13"/>
    <w:rsid w:val="007E3983"/>
    <w:rsid w:val="007E48A0"/>
    <w:rsid w:val="007E5F10"/>
    <w:rsid w:val="007E7831"/>
    <w:rsid w:val="00801FF5"/>
    <w:rsid w:val="00805AEA"/>
    <w:rsid w:val="00826B09"/>
    <w:rsid w:val="00836406"/>
    <w:rsid w:val="008447C8"/>
    <w:rsid w:val="00845AB5"/>
    <w:rsid w:val="00873499"/>
    <w:rsid w:val="008832D9"/>
    <w:rsid w:val="008928E2"/>
    <w:rsid w:val="008A1CDF"/>
    <w:rsid w:val="008A47D0"/>
    <w:rsid w:val="008B6B62"/>
    <w:rsid w:val="008C7FCB"/>
    <w:rsid w:val="008E4DD2"/>
    <w:rsid w:val="008F021E"/>
    <w:rsid w:val="008F164F"/>
    <w:rsid w:val="00905519"/>
    <w:rsid w:val="00907A4C"/>
    <w:rsid w:val="00912F62"/>
    <w:rsid w:val="009172D3"/>
    <w:rsid w:val="00920F8F"/>
    <w:rsid w:val="0092700F"/>
    <w:rsid w:val="00960C0C"/>
    <w:rsid w:val="009633E6"/>
    <w:rsid w:val="009802A3"/>
    <w:rsid w:val="009A1838"/>
    <w:rsid w:val="009A6D82"/>
    <w:rsid w:val="009B0AD0"/>
    <w:rsid w:val="009C09AE"/>
    <w:rsid w:val="009D19BF"/>
    <w:rsid w:val="009D3EFD"/>
    <w:rsid w:val="009F2096"/>
    <w:rsid w:val="00A01496"/>
    <w:rsid w:val="00A07048"/>
    <w:rsid w:val="00A10155"/>
    <w:rsid w:val="00A155C0"/>
    <w:rsid w:val="00A21557"/>
    <w:rsid w:val="00A22016"/>
    <w:rsid w:val="00A27B11"/>
    <w:rsid w:val="00A3394E"/>
    <w:rsid w:val="00A43728"/>
    <w:rsid w:val="00A54808"/>
    <w:rsid w:val="00A6251C"/>
    <w:rsid w:val="00A629E6"/>
    <w:rsid w:val="00A67C28"/>
    <w:rsid w:val="00A77AF5"/>
    <w:rsid w:val="00A81167"/>
    <w:rsid w:val="00AA682D"/>
    <w:rsid w:val="00AB63EA"/>
    <w:rsid w:val="00AC01B3"/>
    <w:rsid w:val="00AE3123"/>
    <w:rsid w:val="00AE7560"/>
    <w:rsid w:val="00B075F4"/>
    <w:rsid w:val="00B10ED3"/>
    <w:rsid w:val="00B11D76"/>
    <w:rsid w:val="00B17FD6"/>
    <w:rsid w:val="00B21B1D"/>
    <w:rsid w:val="00B32A37"/>
    <w:rsid w:val="00B354D5"/>
    <w:rsid w:val="00B35D77"/>
    <w:rsid w:val="00B413D3"/>
    <w:rsid w:val="00B618C8"/>
    <w:rsid w:val="00B76F3D"/>
    <w:rsid w:val="00B83CBA"/>
    <w:rsid w:val="00B84854"/>
    <w:rsid w:val="00B84C03"/>
    <w:rsid w:val="00B90979"/>
    <w:rsid w:val="00B92B6C"/>
    <w:rsid w:val="00BA043F"/>
    <w:rsid w:val="00BA34C6"/>
    <w:rsid w:val="00BA777B"/>
    <w:rsid w:val="00BB4706"/>
    <w:rsid w:val="00BB59C6"/>
    <w:rsid w:val="00BC2C2A"/>
    <w:rsid w:val="00BE039B"/>
    <w:rsid w:val="00BF6C47"/>
    <w:rsid w:val="00BF7BF4"/>
    <w:rsid w:val="00C15D72"/>
    <w:rsid w:val="00C16476"/>
    <w:rsid w:val="00C17614"/>
    <w:rsid w:val="00C300D7"/>
    <w:rsid w:val="00C463A6"/>
    <w:rsid w:val="00C5180A"/>
    <w:rsid w:val="00C671D6"/>
    <w:rsid w:val="00C70273"/>
    <w:rsid w:val="00C7242B"/>
    <w:rsid w:val="00C77D02"/>
    <w:rsid w:val="00C811FC"/>
    <w:rsid w:val="00CA51A0"/>
    <w:rsid w:val="00CB32F0"/>
    <w:rsid w:val="00CB330A"/>
    <w:rsid w:val="00CB58E0"/>
    <w:rsid w:val="00CB7135"/>
    <w:rsid w:val="00CC460A"/>
    <w:rsid w:val="00CD7BB5"/>
    <w:rsid w:val="00CE0D1C"/>
    <w:rsid w:val="00CE66FE"/>
    <w:rsid w:val="00CF39DA"/>
    <w:rsid w:val="00CF4AA4"/>
    <w:rsid w:val="00CF65DB"/>
    <w:rsid w:val="00D15B4D"/>
    <w:rsid w:val="00D221ED"/>
    <w:rsid w:val="00D3067D"/>
    <w:rsid w:val="00D36086"/>
    <w:rsid w:val="00D657E8"/>
    <w:rsid w:val="00D8241A"/>
    <w:rsid w:val="00D87B70"/>
    <w:rsid w:val="00DA04E2"/>
    <w:rsid w:val="00DC31FC"/>
    <w:rsid w:val="00DD3432"/>
    <w:rsid w:val="00DE0C09"/>
    <w:rsid w:val="00DF62D7"/>
    <w:rsid w:val="00DF7C94"/>
    <w:rsid w:val="00E15681"/>
    <w:rsid w:val="00E170FE"/>
    <w:rsid w:val="00E23BE1"/>
    <w:rsid w:val="00E326B7"/>
    <w:rsid w:val="00E423DD"/>
    <w:rsid w:val="00E42E8E"/>
    <w:rsid w:val="00E63298"/>
    <w:rsid w:val="00E65029"/>
    <w:rsid w:val="00E74152"/>
    <w:rsid w:val="00E74CB5"/>
    <w:rsid w:val="00E819FE"/>
    <w:rsid w:val="00E84BE4"/>
    <w:rsid w:val="00EC2BA3"/>
    <w:rsid w:val="00EC701A"/>
    <w:rsid w:val="00EE184A"/>
    <w:rsid w:val="00EE7769"/>
    <w:rsid w:val="00EF341B"/>
    <w:rsid w:val="00EF4A90"/>
    <w:rsid w:val="00EF56AC"/>
    <w:rsid w:val="00EF7055"/>
    <w:rsid w:val="00F12065"/>
    <w:rsid w:val="00F15B27"/>
    <w:rsid w:val="00F209DC"/>
    <w:rsid w:val="00F258D2"/>
    <w:rsid w:val="00F32C3C"/>
    <w:rsid w:val="00F3381B"/>
    <w:rsid w:val="00F43D13"/>
    <w:rsid w:val="00F450F7"/>
    <w:rsid w:val="00F528EA"/>
    <w:rsid w:val="00F53A59"/>
    <w:rsid w:val="00F63CE5"/>
    <w:rsid w:val="00F72D6A"/>
    <w:rsid w:val="00F835A6"/>
    <w:rsid w:val="00F8616C"/>
    <w:rsid w:val="00FA1C66"/>
    <w:rsid w:val="00FA280C"/>
    <w:rsid w:val="00FB0035"/>
    <w:rsid w:val="00FC6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E006067"/>
  <w15:docId w15:val="{7B39A9EF-B139-6E44-9A6B-D68985BFF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Default">
    <w:name w:val="Default"/>
    <w:rsid w:val="007649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C5180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5180A"/>
  </w:style>
  <w:style w:type="paragraph" w:styleId="Pidipagina">
    <w:name w:val="footer"/>
    <w:basedOn w:val="Normale"/>
    <w:link w:val="PidipaginaCarattere"/>
    <w:uiPriority w:val="99"/>
    <w:unhideWhenUsed/>
    <w:rsid w:val="00C5180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518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328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8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389EB60-0DBF-1547-8CF1-67D64C45D4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Cristiano Pietropaolo</cp:lastModifiedBy>
  <cp:revision>5</cp:revision>
  <dcterms:created xsi:type="dcterms:W3CDTF">2025-05-13T08:28:00Z</dcterms:created>
  <dcterms:modified xsi:type="dcterms:W3CDTF">2025-05-15T08:26:00Z</dcterms:modified>
</cp:coreProperties>
</file>