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F78DD" w14:textId="2D359B3B" w:rsidR="0056206D" w:rsidRPr="0056206D" w:rsidRDefault="0056206D" w:rsidP="0056206D">
      <w:pPr>
        <w:pStyle w:val="Paragrafoelenco"/>
        <w:pBdr>
          <w:top w:val="nil"/>
          <w:left w:val="nil"/>
          <w:bottom w:val="nil"/>
          <w:right w:val="nil"/>
          <w:between w:val="nil"/>
          <w:bar w:val="nil"/>
        </w:pBdr>
        <w:contextualSpacing w:val="0"/>
        <w:jc w:val="center"/>
        <w:rPr>
          <w:rFonts w:ascii="Calibri" w:hAnsi="Calibri" w:cs="Calibri"/>
          <w:b/>
          <w:bCs/>
        </w:rPr>
      </w:pPr>
      <w:r w:rsidRPr="0056206D">
        <w:rPr>
          <w:rFonts w:ascii="Calibri" w:hAnsi="Calibri" w:cs="Calibri"/>
          <w:b/>
          <w:bCs/>
        </w:rPr>
        <w:t>COMUNICATO STAMPA</w:t>
      </w:r>
    </w:p>
    <w:p w14:paraId="328C876F" w14:textId="568D89B4" w:rsidR="0056206D" w:rsidRPr="0056206D" w:rsidRDefault="0056206D" w:rsidP="0056206D">
      <w:pPr>
        <w:pStyle w:val="Paragrafoelenco"/>
        <w:pBdr>
          <w:top w:val="nil"/>
          <w:left w:val="nil"/>
          <w:bottom w:val="nil"/>
          <w:right w:val="nil"/>
          <w:between w:val="nil"/>
          <w:bar w:val="nil"/>
        </w:pBdr>
        <w:spacing w:line="360" w:lineRule="auto"/>
        <w:jc w:val="center"/>
        <w:rPr>
          <w:rFonts w:ascii="Calibri" w:hAnsi="Calibri" w:cs="Calibri"/>
          <w:b/>
          <w:bCs/>
        </w:rPr>
      </w:pPr>
      <w:r w:rsidRPr="0056206D">
        <w:rPr>
          <w:rFonts w:ascii="Calibri" w:hAnsi="Calibri" w:cs="Calibri"/>
          <w:b/>
          <w:bCs/>
        </w:rPr>
        <w:t>ITALIANI ALL’ESTERO: SIGLATO PROTOCOLLO D’INTESA TRA COMMISSARIO SISMA 2016 E CGIE</w:t>
      </w:r>
    </w:p>
    <w:p w14:paraId="7C915AAE" w14:textId="42C0F0CC" w:rsidR="0056206D" w:rsidRDefault="0056206D" w:rsidP="0056206D">
      <w:pPr>
        <w:pStyle w:val="Paragrafoelenco"/>
        <w:pBdr>
          <w:top w:val="nil"/>
          <w:left w:val="nil"/>
          <w:bottom w:val="nil"/>
          <w:right w:val="nil"/>
          <w:between w:val="nil"/>
          <w:bar w:val="nil"/>
        </w:pBdr>
        <w:spacing w:line="360" w:lineRule="auto"/>
        <w:jc w:val="center"/>
        <w:rPr>
          <w:rFonts w:ascii="Calibri" w:hAnsi="Calibri" w:cs="Calibri"/>
          <w:b/>
          <w:bCs/>
        </w:rPr>
      </w:pPr>
      <w:r w:rsidRPr="0056206D">
        <w:rPr>
          <w:rFonts w:ascii="Calibri" w:hAnsi="Calibri" w:cs="Calibri"/>
          <w:b/>
          <w:bCs/>
        </w:rPr>
        <w:t>SULLA FLAT TAX AL 7% NELL'APPENNINO CENTRALE</w:t>
      </w:r>
    </w:p>
    <w:p w14:paraId="089FEBFF" w14:textId="77777777" w:rsidR="0056206D" w:rsidRPr="0056206D" w:rsidRDefault="0056206D" w:rsidP="0056206D">
      <w:pPr>
        <w:pStyle w:val="Paragrafoelenco"/>
        <w:pBdr>
          <w:top w:val="nil"/>
          <w:left w:val="nil"/>
          <w:bottom w:val="nil"/>
          <w:right w:val="nil"/>
          <w:between w:val="nil"/>
          <w:bar w:val="nil"/>
        </w:pBdr>
        <w:spacing w:line="360" w:lineRule="auto"/>
        <w:jc w:val="center"/>
        <w:rPr>
          <w:rFonts w:ascii="Calibri" w:hAnsi="Calibri" w:cs="Calibri"/>
          <w:b/>
          <w:bCs/>
        </w:rPr>
      </w:pPr>
    </w:p>
    <w:p w14:paraId="53B12B8A" w14:textId="10E31DF3" w:rsidR="0056206D" w:rsidRPr="0056206D" w:rsidRDefault="0056206D" w:rsidP="0056206D">
      <w:pPr>
        <w:pStyle w:val="Paragrafoelenco"/>
        <w:pBdr>
          <w:top w:val="nil"/>
          <w:left w:val="nil"/>
          <w:bottom w:val="nil"/>
          <w:right w:val="nil"/>
          <w:between w:val="nil"/>
          <w:bar w:val="nil"/>
        </w:pBdr>
        <w:spacing w:after="0" w:line="360" w:lineRule="auto"/>
        <w:ind w:left="0"/>
        <w:jc w:val="center"/>
        <w:rPr>
          <w:rFonts w:ascii="Calibri" w:hAnsi="Calibri" w:cs="Calibri"/>
          <w:b/>
          <w:bCs/>
        </w:rPr>
      </w:pPr>
      <w:r w:rsidRPr="0056206D">
        <w:rPr>
          <w:rFonts w:ascii="Calibri" w:hAnsi="Calibri" w:cs="Calibri"/>
          <w:b/>
          <w:bCs/>
        </w:rPr>
        <w:t>L’obiettivo è di informare la vasta platea nel mondo e di far conoscere questo strumento, già attivo, al fine di promuovere lo sviluppo e contrastare lo spopolamento nel cratere 2016</w:t>
      </w:r>
    </w:p>
    <w:p w14:paraId="2ABE918F" w14:textId="4FAF7EE7" w:rsidR="0056206D" w:rsidRDefault="0056206D"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t xml:space="preserve">Roma, 2 </w:t>
      </w:r>
      <w:proofErr w:type="spellStart"/>
      <w:r w:rsidRPr="0056206D">
        <w:rPr>
          <w:rFonts w:ascii="Calibri" w:hAnsi="Calibri" w:cs="Calibri"/>
        </w:rPr>
        <w:t>apr</w:t>
      </w:r>
      <w:proofErr w:type="spellEnd"/>
      <w:r w:rsidRPr="0056206D">
        <w:rPr>
          <w:rFonts w:ascii="Calibri" w:hAnsi="Calibri" w:cs="Calibri"/>
        </w:rPr>
        <w:t xml:space="preserve"> – Informare la vasta platea degli italiani residenti all’estero sui vantaggi e le caratteristiche della </w:t>
      </w:r>
      <w:proofErr w:type="spellStart"/>
      <w:r w:rsidRPr="0056206D">
        <w:rPr>
          <w:rFonts w:ascii="Calibri" w:hAnsi="Calibri" w:cs="Calibri"/>
          <w:b/>
          <w:bCs/>
        </w:rPr>
        <w:t>Flat</w:t>
      </w:r>
      <w:proofErr w:type="spellEnd"/>
      <w:r w:rsidRPr="0056206D">
        <w:rPr>
          <w:rFonts w:ascii="Calibri" w:hAnsi="Calibri" w:cs="Calibri"/>
          <w:b/>
          <w:bCs/>
        </w:rPr>
        <w:t xml:space="preserve"> Tax al 7%</w:t>
      </w:r>
      <w:r w:rsidRPr="0056206D">
        <w:rPr>
          <w:rFonts w:ascii="Calibri" w:hAnsi="Calibri" w:cs="Calibri"/>
        </w:rPr>
        <w:t>, lo strumento rivolto ai cittadini pensionati che scelgono di venire a vivere in Italia e, più precisamente, nell’Appennino centrale.</w:t>
      </w:r>
      <w:r w:rsidR="00491BBE">
        <w:rPr>
          <w:rFonts w:ascii="Calibri" w:hAnsi="Calibri" w:cs="Calibri"/>
        </w:rPr>
        <w:t xml:space="preserve"> </w:t>
      </w:r>
      <w:r w:rsidRPr="0056206D">
        <w:rPr>
          <w:rFonts w:ascii="Calibri" w:hAnsi="Calibri" w:cs="Calibri"/>
        </w:rPr>
        <w:t xml:space="preserve">È questo il principale obiettivo del </w:t>
      </w:r>
      <w:r w:rsidRPr="0056206D">
        <w:rPr>
          <w:rFonts w:ascii="Calibri" w:hAnsi="Calibri" w:cs="Calibri"/>
          <w:b/>
          <w:bCs/>
        </w:rPr>
        <w:t>Protocollo d’Intesa</w:t>
      </w:r>
      <w:r w:rsidRPr="0056206D">
        <w:rPr>
          <w:rFonts w:ascii="Calibri" w:hAnsi="Calibri" w:cs="Calibri"/>
        </w:rPr>
        <w:t xml:space="preserve"> siglato oggi a Roma, a Palazzo Wedekind, dal </w:t>
      </w:r>
      <w:r w:rsidRPr="0056206D">
        <w:rPr>
          <w:rFonts w:ascii="Calibri" w:hAnsi="Calibri" w:cs="Calibri"/>
          <w:b/>
          <w:bCs/>
        </w:rPr>
        <w:t>Commissario Straordinario al sisma 2016 Guido Castelli</w:t>
      </w:r>
      <w:r w:rsidRPr="0056206D">
        <w:rPr>
          <w:rFonts w:ascii="Calibri" w:hAnsi="Calibri" w:cs="Calibri"/>
        </w:rPr>
        <w:t xml:space="preserve"> e dalla </w:t>
      </w:r>
      <w:r w:rsidRPr="0056206D">
        <w:rPr>
          <w:rFonts w:ascii="Calibri" w:hAnsi="Calibri" w:cs="Calibri"/>
          <w:b/>
          <w:bCs/>
        </w:rPr>
        <w:t>Segretaria Generale del Consiglio Generale degli italiani all’estero Maria Chiara Prodi</w:t>
      </w:r>
      <w:r w:rsidRPr="0056206D">
        <w:rPr>
          <w:rFonts w:ascii="Calibri" w:hAnsi="Calibri" w:cs="Calibri"/>
        </w:rPr>
        <w:t xml:space="preserve">. All’evento hanno preso parte anche il Vicesegretario Generale per l’Europa e l’Africa del Nord </w:t>
      </w:r>
      <w:r w:rsidRPr="00492726">
        <w:rPr>
          <w:rFonts w:ascii="Calibri" w:hAnsi="Calibri" w:cs="Calibri"/>
          <w:b/>
          <w:bCs/>
        </w:rPr>
        <w:t>Giuseppe Stabile</w:t>
      </w:r>
      <w:r w:rsidRPr="0056206D">
        <w:rPr>
          <w:rFonts w:ascii="Calibri" w:hAnsi="Calibri" w:cs="Calibri"/>
        </w:rPr>
        <w:t>, principale artefice dell’accordo per parte CGIE, gli altri componenti del Comitato di Presidenza dell’organo</w:t>
      </w:r>
      <w:r w:rsidR="00A444A9">
        <w:rPr>
          <w:rFonts w:ascii="Calibri" w:hAnsi="Calibri" w:cs="Calibri"/>
        </w:rPr>
        <w:t xml:space="preserve"> e il </w:t>
      </w:r>
      <w:r w:rsidR="00491BBE">
        <w:rPr>
          <w:rFonts w:ascii="Calibri" w:hAnsi="Calibri" w:cs="Calibri"/>
        </w:rPr>
        <w:t>S</w:t>
      </w:r>
      <w:r w:rsidR="00A444A9">
        <w:rPr>
          <w:rFonts w:ascii="Calibri" w:hAnsi="Calibri" w:cs="Calibri"/>
        </w:rPr>
        <w:t xml:space="preserve">enatore </w:t>
      </w:r>
      <w:r w:rsidR="00A444A9" w:rsidRPr="004212A8">
        <w:rPr>
          <w:rFonts w:ascii="Calibri" w:hAnsi="Calibri" w:cs="Calibri"/>
          <w:b/>
          <w:bCs/>
        </w:rPr>
        <w:t>Roberto Menia</w:t>
      </w:r>
      <w:r w:rsidR="00A444A9">
        <w:rPr>
          <w:rFonts w:ascii="Calibri" w:hAnsi="Calibri" w:cs="Calibri"/>
        </w:rPr>
        <w:t xml:space="preserve">, </w:t>
      </w:r>
      <w:r w:rsidR="004212A8" w:rsidRPr="004212A8">
        <w:rPr>
          <w:rFonts w:ascii="Calibri" w:hAnsi="Calibri" w:cs="Calibri"/>
        </w:rPr>
        <w:t xml:space="preserve">Segretario Generale </w:t>
      </w:r>
      <w:r w:rsidR="004212A8">
        <w:rPr>
          <w:rFonts w:ascii="Calibri" w:hAnsi="Calibri" w:cs="Calibri"/>
        </w:rPr>
        <w:t xml:space="preserve">del </w:t>
      </w:r>
      <w:r w:rsidR="004212A8" w:rsidRPr="004212A8">
        <w:rPr>
          <w:rFonts w:ascii="Calibri" w:hAnsi="Calibri" w:cs="Calibri"/>
        </w:rPr>
        <w:t>Comitato Tricolore per gli Italiani nel mondo</w:t>
      </w:r>
      <w:r w:rsidR="00491BBE">
        <w:rPr>
          <w:rFonts w:ascii="Calibri" w:hAnsi="Calibri" w:cs="Calibri"/>
        </w:rPr>
        <w:t>.</w:t>
      </w:r>
    </w:p>
    <w:p w14:paraId="297A91CE" w14:textId="77777777" w:rsidR="00491BBE" w:rsidRPr="0056206D" w:rsidRDefault="00491BBE" w:rsidP="0056206D">
      <w:pPr>
        <w:pStyle w:val="Paragrafoelenco"/>
        <w:pBdr>
          <w:top w:val="nil"/>
          <w:left w:val="nil"/>
          <w:bottom w:val="nil"/>
          <w:right w:val="nil"/>
          <w:between w:val="nil"/>
          <w:bar w:val="nil"/>
        </w:pBdr>
        <w:spacing w:after="0" w:line="360" w:lineRule="auto"/>
        <w:ind w:left="0"/>
        <w:jc w:val="both"/>
        <w:rPr>
          <w:rFonts w:ascii="Calibri" w:hAnsi="Calibri" w:cs="Calibri"/>
        </w:rPr>
      </w:pPr>
    </w:p>
    <w:p w14:paraId="6BE2E952" w14:textId="77777777" w:rsidR="0056206D" w:rsidRPr="0056206D" w:rsidRDefault="0056206D"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t xml:space="preserve">Lo sviluppo dell’Appennino centrale è strategico per promuoverne la rinascita del cratere sisma e per contrastare il fenomeno dello spopolamento, che affliggeva questi territori già prima che venissero colpiti dagli eventi catastrofali del 2016-2017. In quest’ottica la </w:t>
      </w:r>
      <w:proofErr w:type="spellStart"/>
      <w:r w:rsidRPr="0056206D">
        <w:rPr>
          <w:rFonts w:ascii="Calibri" w:hAnsi="Calibri" w:cs="Calibri"/>
        </w:rPr>
        <w:t>Flat</w:t>
      </w:r>
      <w:proofErr w:type="spellEnd"/>
      <w:r w:rsidRPr="0056206D">
        <w:rPr>
          <w:rFonts w:ascii="Calibri" w:hAnsi="Calibri" w:cs="Calibri"/>
        </w:rPr>
        <w:t xml:space="preserve"> Tax al 7% può rappresentare una leva di crescita e rilancio utile e funzionale. Si tratta di uno strumento fiscale già attivo nel nostro Paese e dedicato ai cittadini pensionati residenti all’estero da almeno cinque anni, percettori di un reddito da pensione da un soggetto straniero, che vogliono venire a vivere dell’Appennino centrale. Il </w:t>
      </w:r>
      <w:r w:rsidRPr="0056206D">
        <w:rPr>
          <w:rFonts w:ascii="Calibri" w:hAnsi="Calibri" w:cs="Calibri"/>
          <w:b/>
          <w:bCs/>
        </w:rPr>
        <w:t>cratere sisma 2016</w:t>
      </w:r>
      <w:r w:rsidRPr="0056206D">
        <w:rPr>
          <w:rFonts w:ascii="Calibri" w:hAnsi="Calibri" w:cs="Calibri"/>
        </w:rPr>
        <w:t xml:space="preserve"> è una vasta area di circa 8 mila chilometri quadrati compresa tra le regioni Abruzzo, Lazio, Marche e Umbria, composta da 138 comuni. Norcia, Cascia, Amatrice, Ascoli Piceno, Rieti, Spoleto, Macerata, Fabriano, sono tra i più grandi e più noti tra i comuni che si trovano al suo interno.</w:t>
      </w:r>
    </w:p>
    <w:p w14:paraId="01965146" w14:textId="36725BB3" w:rsidR="006648E4" w:rsidRDefault="0056206D"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lastRenderedPageBreak/>
        <w:t xml:space="preserve">Dichiarazione del Commissario al sisma 2016 </w:t>
      </w:r>
      <w:r w:rsidRPr="0056206D">
        <w:rPr>
          <w:rFonts w:ascii="Calibri" w:hAnsi="Calibri" w:cs="Calibri"/>
          <w:b/>
          <w:bCs/>
        </w:rPr>
        <w:t>Castelli</w:t>
      </w:r>
      <w:r w:rsidRPr="0056206D">
        <w:rPr>
          <w:rFonts w:ascii="Calibri" w:hAnsi="Calibri" w:cs="Calibri"/>
        </w:rPr>
        <w:t>: “</w:t>
      </w:r>
      <w:r w:rsidRPr="0056206D">
        <w:rPr>
          <w:rFonts w:ascii="Calibri" w:hAnsi="Calibri" w:cs="Calibri"/>
          <w:i/>
          <w:iCs/>
        </w:rPr>
        <w:t>La vasta rete di comunità degli italiani residenti all’estero rappresenta un enorme patrimonio per il nostro Paese. È a loro che oggi, grazie alla stretta collaborazione con il CGIE, ci rivolgiamo con questo Protocollo d’intesa che abbiamo siglato. Si tratta di un’iniziativa nella quale crediamo molto, attraverso la quale vogliamo far loro conoscere i vantaggi legati al rientro in Italia per trascorrere l’età della pensione nell’Appennino centrale. Il miglior biglietto da visita di questi territori risiede nel suo patrimonio unico e nella qualità della vita che è in grado di garantire. I nostri piccoli borghi, immersi nella natura e ricchi di storia, arte, cultura sono pronti ad accogliere e a dare il benvenuto a chi vorrà venire a vivere qui. In sinergia il C</w:t>
      </w:r>
      <w:r>
        <w:rPr>
          <w:rFonts w:ascii="Calibri" w:hAnsi="Calibri" w:cs="Calibri"/>
          <w:i/>
          <w:iCs/>
        </w:rPr>
        <w:t>GIE</w:t>
      </w:r>
      <w:r w:rsidRPr="0056206D">
        <w:rPr>
          <w:rFonts w:ascii="Calibri" w:hAnsi="Calibri" w:cs="Calibri"/>
          <w:i/>
          <w:iCs/>
        </w:rPr>
        <w:t>, l’obiettivo è dunque quello di raggiungere una platea molto ampia</w:t>
      </w:r>
      <w:r w:rsidRPr="0056206D">
        <w:rPr>
          <w:rFonts w:ascii="Calibri" w:hAnsi="Calibri" w:cs="Calibri"/>
        </w:rPr>
        <w:t>”.</w:t>
      </w:r>
    </w:p>
    <w:p w14:paraId="6CC4D494" w14:textId="77777777" w:rsidR="00491BBE" w:rsidRPr="0056206D" w:rsidRDefault="00491BBE" w:rsidP="0056206D">
      <w:pPr>
        <w:pStyle w:val="Paragrafoelenco"/>
        <w:pBdr>
          <w:top w:val="nil"/>
          <w:left w:val="nil"/>
          <w:bottom w:val="nil"/>
          <w:right w:val="nil"/>
          <w:between w:val="nil"/>
          <w:bar w:val="nil"/>
        </w:pBdr>
        <w:spacing w:after="0" w:line="360" w:lineRule="auto"/>
        <w:ind w:left="0"/>
        <w:jc w:val="both"/>
        <w:rPr>
          <w:rFonts w:ascii="Calibri" w:hAnsi="Calibri" w:cs="Calibri"/>
        </w:rPr>
      </w:pPr>
    </w:p>
    <w:p w14:paraId="46609847" w14:textId="40CBAE08" w:rsidR="0056206D" w:rsidRDefault="0056206D"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t xml:space="preserve">Dichiarazione della Segretaria Generale del CGIE </w:t>
      </w:r>
      <w:r w:rsidRPr="0056206D">
        <w:rPr>
          <w:rFonts w:ascii="Calibri" w:hAnsi="Calibri" w:cs="Calibri"/>
          <w:b/>
          <w:bCs/>
        </w:rPr>
        <w:t>Prodi</w:t>
      </w:r>
      <w:r w:rsidRPr="0056206D">
        <w:rPr>
          <w:rFonts w:ascii="Calibri" w:hAnsi="Calibri" w:cs="Calibri"/>
        </w:rPr>
        <w:t>: “</w:t>
      </w:r>
      <w:r w:rsidR="006648E4" w:rsidRPr="006648E4">
        <w:rPr>
          <w:rFonts w:ascii="Calibri" w:hAnsi="Calibri" w:cs="Calibri"/>
          <w:i/>
          <w:iCs/>
        </w:rPr>
        <w:t>Il protocollo che firmiamo segna l'inizio di una nuova fase della consiliatura del Consiglio Generale degli Italiani all'Estero: nella reciprocità dei rapporti istituzionali e nella concretezza delle misure vogliamo dare centralità agli italiani all'estero per il bene dell'Italia</w:t>
      </w:r>
      <w:r w:rsidR="006648E4">
        <w:rPr>
          <w:rFonts w:ascii="Calibri" w:hAnsi="Calibri" w:cs="Calibri"/>
        </w:rPr>
        <w:t>”.</w:t>
      </w:r>
    </w:p>
    <w:p w14:paraId="2F2F6384" w14:textId="77777777" w:rsidR="008C5708" w:rsidRDefault="008C5708" w:rsidP="0056206D">
      <w:pPr>
        <w:pStyle w:val="Paragrafoelenco"/>
        <w:pBdr>
          <w:top w:val="nil"/>
          <w:left w:val="nil"/>
          <w:bottom w:val="nil"/>
          <w:right w:val="nil"/>
          <w:between w:val="nil"/>
          <w:bar w:val="nil"/>
        </w:pBdr>
        <w:spacing w:after="0" w:line="360" w:lineRule="auto"/>
        <w:ind w:left="0"/>
        <w:jc w:val="both"/>
        <w:rPr>
          <w:rFonts w:ascii="Calibri" w:hAnsi="Calibri" w:cs="Calibri"/>
        </w:rPr>
      </w:pPr>
    </w:p>
    <w:p w14:paraId="318848D1" w14:textId="3DA2DA4A" w:rsidR="008C5708" w:rsidRDefault="008C5708"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t xml:space="preserve">il Vicesegretario Generale </w:t>
      </w:r>
      <w:r>
        <w:rPr>
          <w:rFonts w:ascii="Calibri" w:hAnsi="Calibri" w:cs="Calibri"/>
        </w:rPr>
        <w:t>del CGIE</w:t>
      </w:r>
      <w:r w:rsidRPr="0056206D">
        <w:rPr>
          <w:rFonts w:ascii="Calibri" w:hAnsi="Calibri" w:cs="Calibri"/>
        </w:rPr>
        <w:t xml:space="preserve"> </w:t>
      </w:r>
      <w:r w:rsidRPr="00492726">
        <w:rPr>
          <w:rFonts w:ascii="Calibri" w:hAnsi="Calibri" w:cs="Calibri"/>
          <w:b/>
          <w:bCs/>
        </w:rPr>
        <w:t>Giuseppe Stabile</w:t>
      </w:r>
      <w:r>
        <w:rPr>
          <w:rFonts w:ascii="Calibri" w:hAnsi="Calibri" w:cs="Calibri"/>
        </w:rPr>
        <w:t xml:space="preserve"> ha dichiarato: “</w:t>
      </w:r>
      <w:r w:rsidR="00A62719" w:rsidRPr="00A62719">
        <w:rPr>
          <w:rFonts w:ascii="Calibri" w:hAnsi="Calibri" w:cs="Calibri"/>
          <w:i/>
          <w:iCs/>
        </w:rPr>
        <w:t>Sono entusiasta di aver contribuito alla sigla di questo accordo con il Commissario Castelli, che ringrazio per la lungimiranza, con il quale sono convinto realizzeremo iniziative che recheranno grande beneficio al territorio di sua competenza e ai connazionali in tutto il mondo, i quali potranno giovarsi delle misure che consentiranno loro di ristabilirsi in una madrepatria finalmente dinamica e accogliente</w:t>
      </w:r>
      <w:r w:rsidR="00A62719">
        <w:rPr>
          <w:rFonts w:ascii="Calibri" w:hAnsi="Calibri" w:cs="Calibri"/>
        </w:rPr>
        <w:t>”</w:t>
      </w:r>
      <w:r w:rsidR="00A62719" w:rsidRPr="00A62719">
        <w:rPr>
          <w:rFonts w:ascii="Calibri" w:hAnsi="Calibri" w:cs="Calibri"/>
        </w:rPr>
        <w:t>.</w:t>
      </w:r>
    </w:p>
    <w:p w14:paraId="1B411B6D" w14:textId="77777777" w:rsidR="00F07FFC" w:rsidRDefault="00F07FFC" w:rsidP="0056206D">
      <w:pPr>
        <w:pStyle w:val="Paragrafoelenco"/>
        <w:pBdr>
          <w:top w:val="nil"/>
          <w:left w:val="nil"/>
          <w:bottom w:val="nil"/>
          <w:right w:val="nil"/>
          <w:between w:val="nil"/>
          <w:bar w:val="nil"/>
        </w:pBdr>
        <w:spacing w:after="0" w:line="360" w:lineRule="auto"/>
        <w:ind w:left="0"/>
        <w:jc w:val="both"/>
        <w:rPr>
          <w:rFonts w:ascii="Calibri" w:hAnsi="Calibri" w:cs="Calibri"/>
        </w:rPr>
      </w:pPr>
    </w:p>
    <w:p w14:paraId="61F62BF1" w14:textId="5AC73D76" w:rsidR="00F07FFC" w:rsidRPr="00F07FFC" w:rsidRDefault="00F07FFC" w:rsidP="0056206D">
      <w:pPr>
        <w:pStyle w:val="Paragrafoelenco"/>
        <w:pBdr>
          <w:top w:val="nil"/>
          <w:left w:val="nil"/>
          <w:bottom w:val="nil"/>
          <w:right w:val="nil"/>
          <w:between w:val="nil"/>
          <w:bar w:val="nil"/>
        </w:pBdr>
        <w:spacing w:after="0" w:line="360" w:lineRule="auto"/>
        <w:ind w:left="0"/>
        <w:jc w:val="both"/>
        <w:rPr>
          <w:rFonts w:ascii="Calibri" w:hAnsi="Calibri" w:cs="Calibri"/>
        </w:rPr>
      </w:pPr>
      <w:r>
        <w:rPr>
          <w:rFonts w:ascii="Calibri" w:hAnsi="Calibri" w:cs="Calibri"/>
        </w:rPr>
        <w:t xml:space="preserve">Il Senatore </w:t>
      </w:r>
      <w:r w:rsidRPr="00F07FFC">
        <w:rPr>
          <w:rFonts w:ascii="Calibri" w:hAnsi="Calibri" w:cs="Calibri"/>
          <w:b/>
          <w:bCs/>
        </w:rPr>
        <w:t>Menia</w:t>
      </w:r>
      <w:r>
        <w:rPr>
          <w:rFonts w:ascii="Calibri" w:hAnsi="Calibri" w:cs="Calibri"/>
          <w:b/>
          <w:bCs/>
        </w:rPr>
        <w:t xml:space="preserve"> </w:t>
      </w:r>
      <w:r>
        <w:rPr>
          <w:rFonts w:ascii="Calibri" w:hAnsi="Calibri" w:cs="Calibri"/>
        </w:rPr>
        <w:t>ha dichiarato: “</w:t>
      </w:r>
      <w:r w:rsidR="004B06D0" w:rsidRPr="004B06D0">
        <w:rPr>
          <w:rFonts w:ascii="Calibri" w:hAnsi="Calibri" w:cs="Calibri"/>
          <w:i/>
          <w:iCs/>
        </w:rPr>
        <w:t xml:space="preserve">Si tratta di un'iniziativa lodevole che cade nel ventennale della morte di Giovanni Paolo II, un Papa che ha abbattuto muri e ridato un'anima all'Europa. Oggi ci troviamo qui a parlare di un mondo che si ricostruisce, perché la forza della </w:t>
      </w:r>
      <w:r w:rsidR="00A510B9">
        <w:rPr>
          <w:rFonts w:ascii="Calibri" w:hAnsi="Calibri" w:cs="Calibri"/>
          <w:i/>
          <w:iCs/>
        </w:rPr>
        <w:t>natura</w:t>
      </w:r>
      <w:r w:rsidR="004B06D0" w:rsidRPr="004B06D0">
        <w:rPr>
          <w:rFonts w:ascii="Calibri" w:hAnsi="Calibri" w:cs="Calibri"/>
          <w:i/>
          <w:iCs/>
        </w:rPr>
        <w:t xml:space="preserve"> </w:t>
      </w:r>
      <w:r w:rsidR="00D13D6A" w:rsidRPr="004B06D0">
        <w:rPr>
          <w:rFonts w:ascii="Calibri" w:hAnsi="Calibri" w:cs="Calibri"/>
          <w:i/>
          <w:iCs/>
        </w:rPr>
        <w:t xml:space="preserve">a volte </w:t>
      </w:r>
      <w:r w:rsidR="004B06D0" w:rsidRPr="004B06D0">
        <w:rPr>
          <w:rFonts w:ascii="Calibri" w:hAnsi="Calibri" w:cs="Calibri"/>
          <w:i/>
          <w:iCs/>
        </w:rPr>
        <w:t xml:space="preserve">causa disastri dai quali bisogna </w:t>
      </w:r>
      <w:r w:rsidR="004B06D0" w:rsidRPr="004B06D0">
        <w:rPr>
          <w:rFonts w:ascii="Calibri" w:hAnsi="Calibri" w:cs="Calibri"/>
          <w:i/>
          <w:iCs/>
        </w:rPr>
        <w:lastRenderedPageBreak/>
        <w:t xml:space="preserve">rialzarsi creando nuove opportunità come </w:t>
      </w:r>
      <w:r w:rsidR="00630594">
        <w:rPr>
          <w:rFonts w:ascii="Calibri" w:hAnsi="Calibri" w:cs="Calibri"/>
          <w:i/>
          <w:iCs/>
        </w:rPr>
        <w:t>sta avvenendo</w:t>
      </w:r>
      <w:r w:rsidR="00A510B9">
        <w:rPr>
          <w:rFonts w:ascii="Calibri" w:hAnsi="Calibri" w:cs="Calibri"/>
          <w:i/>
          <w:iCs/>
        </w:rPr>
        <w:t xml:space="preserve"> </w:t>
      </w:r>
      <w:r w:rsidR="004B06D0" w:rsidRPr="004B06D0">
        <w:rPr>
          <w:rFonts w:ascii="Calibri" w:hAnsi="Calibri" w:cs="Calibri"/>
          <w:i/>
          <w:iCs/>
        </w:rPr>
        <w:t>in questo caso. Riportare persone</w:t>
      </w:r>
      <w:r w:rsidR="00A510B9">
        <w:rPr>
          <w:rFonts w:ascii="Calibri" w:hAnsi="Calibri" w:cs="Calibri"/>
          <w:i/>
          <w:iCs/>
        </w:rPr>
        <w:t xml:space="preserve"> </w:t>
      </w:r>
      <w:r w:rsidR="00055DB2">
        <w:rPr>
          <w:rFonts w:ascii="Calibri" w:hAnsi="Calibri" w:cs="Calibri"/>
          <w:i/>
          <w:iCs/>
        </w:rPr>
        <w:t>in questi territori</w:t>
      </w:r>
      <w:r w:rsidR="00A510B9">
        <w:rPr>
          <w:rFonts w:ascii="Calibri" w:hAnsi="Calibri" w:cs="Calibri"/>
          <w:i/>
          <w:iCs/>
        </w:rPr>
        <w:t>,</w:t>
      </w:r>
      <w:r w:rsidR="004B06D0" w:rsidRPr="004B06D0">
        <w:rPr>
          <w:rFonts w:ascii="Calibri" w:hAnsi="Calibri" w:cs="Calibri"/>
          <w:i/>
          <w:iCs/>
        </w:rPr>
        <w:t xml:space="preserve"> far rifiorire la vita: questa firma simboleggia tutto questo</w:t>
      </w:r>
      <w:r w:rsidR="004B06D0">
        <w:rPr>
          <w:rFonts w:ascii="Calibri" w:hAnsi="Calibri" w:cs="Calibri"/>
        </w:rPr>
        <w:t>”.</w:t>
      </w:r>
    </w:p>
    <w:p w14:paraId="02BEC479" w14:textId="77777777" w:rsidR="0056206D" w:rsidRPr="0056206D" w:rsidRDefault="0056206D" w:rsidP="0056206D">
      <w:pPr>
        <w:pStyle w:val="Paragrafoelenco"/>
        <w:pBdr>
          <w:top w:val="nil"/>
          <w:left w:val="nil"/>
          <w:bottom w:val="nil"/>
          <w:right w:val="nil"/>
          <w:between w:val="nil"/>
          <w:bar w:val="nil"/>
        </w:pBdr>
        <w:spacing w:after="0" w:line="360" w:lineRule="auto"/>
        <w:ind w:left="0"/>
        <w:jc w:val="both"/>
        <w:rPr>
          <w:rFonts w:ascii="Calibri" w:hAnsi="Calibri" w:cs="Calibri"/>
        </w:rPr>
      </w:pPr>
    </w:p>
    <w:p w14:paraId="205ECB09" w14:textId="7E1D3B2E" w:rsidR="002E002D" w:rsidRPr="004E725B" w:rsidRDefault="0056206D" w:rsidP="004E725B">
      <w:pPr>
        <w:pStyle w:val="Paragrafoelenco"/>
        <w:pBdr>
          <w:top w:val="nil"/>
          <w:left w:val="nil"/>
          <w:bottom w:val="nil"/>
          <w:right w:val="nil"/>
          <w:between w:val="nil"/>
          <w:bar w:val="nil"/>
        </w:pBdr>
        <w:spacing w:after="0" w:line="360" w:lineRule="auto"/>
        <w:ind w:left="0"/>
        <w:jc w:val="both"/>
        <w:rPr>
          <w:rFonts w:ascii="Calibri" w:hAnsi="Calibri" w:cs="Calibri"/>
        </w:rPr>
      </w:pPr>
      <w:r w:rsidRPr="0056206D">
        <w:rPr>
          <w:rFonts w:ascii="Calibri" w:hAnsi="Calibri" w:cs="Calibri"/>
        </w:rPr>
        <w:t xml:space="preserve">Il CGIE rappresenta le comunità italiane nel mondo ed è il principale organo di consulenza del Parlamento, del Governo e di tutte le istituzioni che </w:t>
      </w:r>
      <w:proofErr w:type="gramStart"/>
      <w:r w:rsidRPr="0056206D">
        <w:rPr>
          <w:rFonts w:ascii="Calibri" w:hAnsi="Calibri" w:cs="Calibri"/>
        </w:rPr>
        <w:t>pongono in essere</w:t>
      </w:r>
      <w:proofErr w:type="gramEnd"/>
      <w:r w:rsidRPr="0056206D">
        <w:rPr>
          <w:rFonts w:ascii="Calibri" w:hAnsi="Calibri" w:cs="Calibri"/>
        </w:rPr>
        <w:t xml:space="preserve"> politiche di loro interesse. Tra le attività che è chiamato a svolgere il Consiglio vi è anche quella di dedicare particolare attenzione al rientro in Patria dei connazionali residenti all’estero. Attraverso il Protocollo d’Intesa odierno le parti si sono impegnate a fornire </w:t>
      </w:r>
      <w:r w:rsidRPr="0056206D">
        <w:rPr>
          <w:rFonts w:ascii="Calibri" w:hAnsi="Calibri" w:cs="Calibri"/>
          <w:b/>
          <w:bCs/>
        </w:rPr>
        <w:t>supporto informativo</w:t>
      </w:r>
      <w:r w:rsidRPr="0056206D">
        <w:rPr>
          <w:rFonts w:ascii="Calibri" w:hAnsi="Calibri" w:cs="Calibri"/>
        </w:rPr>
        <w:t xml:space="preserve"> (in particolare rispetto ai vantaggi fiscali introdotti con l’articolo 24-ter del TUIR) agli italiani residenti all'estero interessati a venire a vivere nelle aree colpite dagli eventi sismici del 2016-2017. La collaborazione prevede inoltre l’organizzazione di </w:t>
      </w:r>
      <w:r w:rsidRPr="0056206D">
        <w:rPr>
          <w:rFonts w:ascii="Calibri" w:hAnsi="Calibri" w:cs="Calibri"/>
          <w:b/>
          <w:bCs/>
        </w:rPr>
        <w:t>eventi</w:t>
      </w:r>
      <w:r w:rsidRPr="0056206D">
        <w:rPr>
          <w:rFonts w:ascii="Calibri" w:hAnsi="Calibri" w:cs="Calibri"/>
        </w:rPr>
        <w:t xml:space="preserve"> e di </w:t>
      </w:r>
      <w:r w:rsidRPr="0056206D">
        <w:rPr>
          <w:rFonts w:ascii="Calibri" w:hAnsi="Calibri" w:cs="Calibri"/>
          <w:b/>
          <w:bCs/>
        </w:rPr>
        <w:t>campagne informative</w:t>
      </w:r>
      <w:r w:rsidRPr="0056206D">
        <w:rPr>
          <w:rFonts w:ascii="Calibri" w:hAnsi="Calibri" w:cs="Calibri"/>
        </w:rPr>
        <w:t xml:space="preserve"> dedicate e il sostegno alla </w:t>
      </w:r>
      <w:r w:rsidRPr="0056206D">
        <w:rPr>
          <w:rFonts w:ascii="Calibri" w:hAnsi="Calibri" w:cs="Calibri"/>
          <w:b/>
          <w:bCs/>
        </w:rPr>
        <w:t>promozione turistica</w:t>
      </w:r>
      <w:r w:rsidRPr="0056206D">
        <w:rPr>
          <w:rFonts w:ascii="Calibri" w:hAnsi="Calibri" w:cs="Calibri"/>
        </w:rPr>
        <w:t xml:space="preserve"> dell’Appennino centrale, attraverso iniziative di comunicazione e di sensibilizzazione presso le comunità italiane all'estero. Infine, le parti si impegnano a favorire l’adozione di ulteriori </w:t>
      </w:r>
      <w:r w:rsidRPr="0056206D">
        <w:rPr>
          <w:rFonts w:ascii="Calibri" w:hAnsi="Calibri" w:cs="Calibri"/>
          <w:b/>
          <w:bCs/>
        </w:rPr>
        <w:t>provvedimenti legislativi</w:t>
      </w:r>
      <w:r w:rsidRPr="0056206D">
        <w:rPr>
          <w:rFonts w:ascii="Calibri" w:hAnsi="Calibri" w:cs="Calibri"/>
        </w:rPr>
        <w:t xml:space="preserve"> suggeriti dal CGIE, per sviluppare ulteriori forme di </w:t>
      </w:r>
      <w:r w:rsidRPr="0056206D">
        <w:rPr>
          <w:rFonts w:ascii="Calibri" w:hAnsi="Calibri" w:cs="Calibri"/>
          <w:b/>
          <w:bCs/>
        </w:rPr>
        <w:t>promozione</w:t>
      </w:r>
      <w:r w:rsidRPr="0056206D">
        <w:rPr>
          <w:rFonts w:ascii="Calibri" w:hAnsi="Calibri" w:cs="Calibri"/>
        </w:rPr>
        <w:t xml:space="preserve"> dei territori interessati dagli eventi sismici del 2016/2017 presso le comunità di italiani all’estero.</w:t>
      </w:r>
    </w:p>
    <w:sectPr w:rsidR="002E002D" w:rsidRPr="004E725B">
      <w:headerReference w:type="default" r:id="rId7"/>
      <w:footerReference w:type="default" r:id="rId8"/>
      <w:pgSz w:w="11900" w:h="16820"/>
      <w:pgMar w:top="3119" w:right="1134" w:bottom="1134" w:left="56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8155C" w14:textId="77777777" w:rsidR="00A44CC7" w:rsidRDefault="00A44CC7">
      <w:pPr>
        <w:spacing w:after="0" w:line="240" w:lineRule="auto"/>
      </w:pPr>
      <w:r>
        <w:separator/>
      </w:r>
    </w:p>
  </w:endnote>
  <w:endnote w:type="continuationSeparator" w:id="0">
    <w:p w14:paraId="7F6D9A3E" w14:textId="77777777" w:rsidR="00A44CC7" w:rsidRDefault="00A44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auto"/>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auto"/>
    <w:pitch w:val="default"/>
  </w:font>
  <w:font w:name="Kunstler Script">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220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AEAAAA"/>
        <w:sz w:val="20"/>
        <w:szCs w:val="20"/>
      </w:rPr>
    </w:pPr>
    <w:r>
      <w:rPr>
        <w:b/>
        <w:color w:val="AEAAAA"/>
        <w:sz w:val="20"/>
        <w:szCs w:val="20"/>
      </w:rPr>
      <w:t>____________________________________________________________________________</w:t>
    </w:r>
  </w:p>
  <w:p w14:paraId="5CCA89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000000"/>
        <w:sz w:val="18"/>
        <w:szCs w:val="18"/>
      </w:rPr>
    </w:pPr>
    <w:r>
      <w:rPr>
        <w:b/>
        <w:color w:val="000000"/>
        <w:sz w:val="18"/>
        <w:szCs w:val="18"/>
      </w:rPr>
      <w:t>Sede istituzionale</w:t>
    </w:r>
    <w:r>
      <w:rPr>
        <w:color w:val="000000"/>
        <w:sz w:val="18"/>
        <w:szCs w:val="18"/>
      </w:rPr>
      <w:t xml:space="preserve"> Palazzo Wedekind, piazza Colonna, 366 - 00187 Roma tel. </w:t>
    </w:r>
    <w:r>
      <w:rPr>
        <w:b/>
        <w:color w:val="000000"/>
        <w:sz w:val="18"/>
        <w:szCs w:val="18"/>
      </w:rPr>
      <w:t>06 67799200</w:t>
    </w:r>
  </w:p>
  <w:p w14:paraId="60FED566"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 Roma</w:t>
    </w:r>
    <w:r>
      <w:rPr>
        <w:color w:val="000000"/>
        <w:sz w:val="18"/>
        <w:szCs w:val="18"/>
      </w:rPr>
      <w:t xml:space="preserve"> Via del Quirinale, 28 - 00184 Roma tel. </w:t>
    </w:r>
    <w:r>
      <w:rPr>
        <w:b/>
        <w:color w:val="000000"/>
        <w:sz w:val="18"/>
        <w:szCs w:val="18"/>
      </w:rPr>
      <w:t>06 67795118</w:t>
    </w:r>
  </w:p>
  <w:p w14:paraId="2B4DA2C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w:t>
    </w:r>
    <w:r>
      <w:rPr>
        <w:color w:val="000000"/>
        <w:sz w:val="18"/>
        <w:szCs w:val="18"/>
      </w:rPr>
      <w:t xml:space="preserve"> </w:t>
    </w:r>
    <w:r>
      <w:rPr>
        <w:b/>
        <w:color w:val="000000"/>
        <w:sz w:val="18"/>
        <w:szCs w:val="18"/>
      </w:rPr>
      <w:t xml:space="preserve">Rieti </w:t>
    </w:r>
    <w:r>
      <w:rPr>
        <w:color w:val="000000"/>
        <w:sz w:val="18"/>
        <w:szCs w:val="18"/>
      </w:rPr>
      <w:t xml:space="preserve">Via Giuseppe Pitoni, 2 - 02100 Rieti tel. </w:t>
    </w:r>
    <w:r>
      <w:rPr>
        <w:b/>
        <w:color w:val="000000"/>
        <w:sz w:val="18"/>
        <w:szCs w:val="18"/>
      </w:rPr>
      <w:t>0746 1741925</w:t>
    </w:r>
  </w:p>
  <w:p w14:paraId="5C6A049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color w:val="4472C4"/>
        <w:sz w:val="18"/>
        <w:szCs w:val="18"/>
        <w:u w:val="single"/>
      </w:rPr>
      <w:t>comm.ricostruzionesisma2016@pec.governo.it</w:t>
    </w:r>
    <w:r>
      <w:rPr>
        <w:color w:val="4472C4"/>
        <w:sz w:val="18"/>
        <w:szCs w:val="18"/>
      </w:rPr>
      <w:t xml:space="preserve"> </w:t>
    </w:r>
    <w:r>
      <w:rPr>
        <w:color w:val="000000"/>
        <w:sz w:val="18"/>
        <w:szCs w:val="18"/>
      </w:rPr>
      <w:t xml:space="preserve">- </w:t>
    </w:r>
    <w:r>
      <w:rPr>
        <w:color w:val="4472C4"/>
        <w:sz w:val="18"/>
        <w:szCs w:val="18"/>
        <w:u w:val="single"/>
      </w:rPr>
      <w:t>commissario.sisma2016@governo.it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6EFCFA" w14:textId="77777777" w:rsidR="00A44CC7" w:rsidRDefault="00A44CC7">
      <w:pPr>
        <w:spacing w:after="0" w:line="240" w:lineRule="auto"/>
      </w:pPr>
      <w:r>
        <w:separator/>
      </w:r>
    </w:p>
  </w:footnote>
  <w:footnote w:type="continuationSeparator" w:id="0">
    <w:p w14:paraId="0282A54D" w14:textId="77777777" w:rsidR="00A44CC7" w:rsidRDefault="00A44C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D704" w14:textId="77777777" w:rsidR="00E65029" w:rsidRDefault="00CD7BB5">
    <w:pPr>
      <w:pBdr>
        <w:top w:val="nil"/>
        <w:left w:val="nil"/>
        <w:bottom w:val="nil"/>
        <w:right w:val="nil"/>
        <w:between w:val="nil"/>
      </w:pBdr>
      <w:tabs>
        <w:tab w:val="center" w:pos="4819"/>
        <w:tab w:val="right" w:pos="9638"/>
      </w:tabs>
      <w:spacing w:after="0" w:line="240" w:lineRule="auto"/>
      <w:ind w:left="-567"/>
      <w:rPr>
        <w:rFonts w:ascii="Times New Roman" w:eastAsia="Times New Roman" w:hAnsi="Times New Roman" w:cs="Times New Roman"/>
        <w:i/>
        <w:color w:val="000000"/>
        <w:sz w:val="18"/>
        <w:szCs w:val="18"/>
      </w:rPr>
    </w:pPr>
    <w:bookmarkStart w:id="0" w:name="_gjdgxs" w:colFirst="0" w:colLast="0"/>
    <w:bookmarkEnd w:id="0"/>
    <w:r>
      <w:rPr>
        <w:noProof/>
      </w:rPr>
      <w:drawing>
        <wp:anchor distT="0" distB="0" distL="114300" distR="114300" simplePos="0" relativeHeight="251658240" behindDoc="0" locked="0" layoutInCell="1" hidden="0" allowOverlap="1" wp14:anchorId="3CA8BBAE" wp14:editId="3034E98A">
          <wp:simplePos x="0" y="0"/>
          <wp:positionH relativeFrom="column">
            <wp:posOffset>1977389</wp:posOffset>
          </wp:positionH>
          <wp:positionV relativeFrom="paragraph">
            <wp:posOffset>-110485</wp:posOffset>
          </wp:positionV>
          <wp:extent cx="714375" cy="792307"/>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14375" cy="792307"/>
                  </a:xfrm>
                  <a:prstGeom prst="rect">
                    <a:avLst/>
                  </a:prstGeom>
                  <a:ln/>
                </pic:spPr>
              </pic:pic>
            </a:graphicData>
          </a:graphic>
        </wp:anchor>
      </w:drawing>
    </w:r>
  </w:p>
  <w:p w14:paraId="1657800F"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35D87D7E"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4D530D89"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063B148B"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238FCED2"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r>
  </w:p>
  <w:p w14:paraId="5EFE1C37"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color w:val="000000"/>
      </w:rPr>
    </w:pPr>
    <w:r>
      <w:rPr>
        <w:rFonts w:ascii="Kunstler Script" w:eastAsia="Kunstler Script" w:hAnsi="Kunstler Script" w:cs="Kunstler Script"/>
        <w:color w:val="000000"/>
        <w:sz w:val="52"/>
        <w:szCs w:val="52"/>
      </w:rPr>
      <w:t xml:space="preserve">             Presidenza del </w:t>
    </w:r>
    <w:proofErr w:type="gramStart"/>
    <w:r>
      <w:rPr>
        <w:rFonts w:ascii="Kunstler Script" w:eastAsia="Kunstler Script" w:hAnsi="Kunstler Script" w:cs="Kunstler Script"/>
        <w:color w:val="000000"/>
        <w:sz w:val="52"/>
        <w:szCs w:val="52"/>
      </w:rPr>
      <w:t>Consiglio dei Ministri</w:t>
    </w:r>
    <w:proofErr w:type="gramEnd"/>
  </w:p>
  <w:p w14:paraId="558D4039"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t xml:space="preserve">                              Il Commissario Straordinario del Governo per la riparazione, la ricostruzione, l’assistenza </w:t>
    </w:r>
  </w:p>
  <w:p w14:paraId="26E5A72C"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t xml:space="preserve">                      alla popolazione e la ripresa economica dei territori delle regioni Abruzzo, Lazio, Marche e Umbria</w:t>
    </w:r>
  </w:p>
  <w:p w14:paraId="534AFC01" w14:textId="77777777" w:rsidR="00E65029" w:rsidRDefault="00CD7BB5">
    <w:pPr>
      <w:pBdr>
        <w:top w:val="nil"/>
        <w:left w:val="nil"/>
        <w:bottom w:val="nil"/>
        <w:right w:val="nil"/>
        <w:between w:val="nil"/>
      </w:pBdr>
      <w:tabs>
        <w:tab w:val="center" w:pos="4819"/>
        <w:tab w:val="right" w:pos="9638"/>
        <w:tab w:val="center" w:pos="3119"/>
      </w:tabs>
      <w:spacing w:after="0" w:line="276" w:lineRule="auto"/>
      <w:ind w:left="-709"/>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interessati dagli eventi sismici verificatisi a far data dal 24 agosto 2016</w:t>
    </w:r>
  </w:p>
  <w:p w14:paraId="7EB294F7" w14:textId="77777777" w:rsidR="00E65029" w:rsidRDefault="00E65029">
    <w:pPr>
      <w:pBdr>
        <w:top w:val="nil"/>
        <w:left w:val="nil"/>
        <w:bottom w:val="nil"/>
        <w:right w:val="nil"/>
        <w:between w:val="nil"/>
      </w:pBdr>
      <w:tabs>
        <w:tab w:val="center" w:pos="4819"/>
        <w:tab w:val="right" w:pos="9638"/>
        <w:tab w:val="center" w:pos="3113"/>
      </w:tabs>
      <w:spacing w:after="0" w:line="240" w:lineRule="auto"/>
      <w:rPr>
        <w:color w:val="000000"/>
      </w:rPr>
    </w:pPr>
  </w:p>
  <w:p w14:paraId="2409C96F" w14:textId="77777777" w:rsidR="00E65029" w:rsidRDefault="00CD7BB5">
    <w:pPr>
      <w:pBdr>
        <w:top w:val="nil"/>
        <w:left w:val="nil"/>
        <w:bottom w:val="nil"/>
        <w:right w:val="nil"/>
        <w:between w:val="nil"/>
      </w:pBdr>
      <w:tabs>
        <w:tab w:val="center" w:pos="4819"/>
        <w:tab w:val="right" w:pos="9638"/>
      </w:tabs>
      <w:spacing w:after="0" w:line="240" w:lineRule="auto"/>
      <w:rPr>
        <w:color w:val="AEAAAA"/>
        <w:sz w:val="16"/>
        <w:szCs w:val="16"/>
      </w:rPr>
    </w:pPr>
    <w:r>
      <w:rPr>
        <w:color w:val="AEAAAA"/>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831F4"/>
    <w:multiLevelType w:val="hybridMultilevel"/>
    <w:tmpl w:val="21D2BA20"/>
    <w:lvl w:ilvl="0" w:tplc="EC5AD4C8">
      <w:start w:val="1"/>
      <w:numFmt w:val="bullet"/>
      <w:lvlText w:val="•"/>
      <w:lvlJc w:val="left"/>
      <w:pPr>
        <w:ind w:left="1239"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1" w:tplc="A140C5DA">
      <w:start w:val="1"/>
      <w:numFmt w:val="bullet"/>
      <w:lvlText w:val="o"/>
      <w:lvlJc w:val="left"/>
      <w:pPr>
        <w:ind w:left="205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2" w:tplc="EBB898E6">
      <w:start w:val="1"/>
      <w:numFmt w:val="bullet"/>
      <w:lvlText w:val="▪"/>
      <w:lvlJc w:val="left"/>
      <w:pPr>
        <w:ind w:left="277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3" w:tplc="2AE861F4">
      <w:start w:val="1"/>
      <w:numFmt w:val="bullet"/>
      <w:lvlText w:val="•"/>
      <w:lvlJc w:val="left"/>
      <w:pPr>
        <w:ind w:left="349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4" w:tplc="2D906F04">
      <w:start w:val="1"/>
      <w:numFmt w:val="bullet"/>
      <w:lvlText w:val="o"/>
      <w:lvlJc w:val="left"/>
      <w:pPr>
        <w:ind w:left="421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5" w:tplc="8EA84D78">
      <w:start w:val="1"/>
      <w:numFmt w:val="bullet"/>
      <w:lvlText w:val="▪"/>
      <w:lvlJc w:val="left"/>
      <w:pPr>
        <w:ind w:left="493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6" w:tplc="5A247774">
      <w:start w:val="1"/>
      <w:numFmt w:val="bullet"/>
      <w:lvlText w:val="•"/>
      <w:lvlJc w:val="left"/>
      <w:pPr>
        <w:ind w:left="565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7" w:tplc="1B888CF0">
      <w:start w:val="1"/>
      <w:numFmt w:val="bullet"/>
      <w:lvlText w:val="o"/>
      <w:lvlJc w:val="left"/>
      <w:pPr>
        <w:ind w:left="637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8" w:tplc="5EB846CA">
      <w:start w:val="1"/>
      <w:numFmt w:val="bullet"/>
      <w:lvlText w:val="▪"/>
      <w:lvlJc w:val="left"/>
      <w:pPr>
        <w:ind w:left="709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abstractNum>
  <w:abstractNum w:abstractNumId="1" w15:restartNumberingAfterBreak="0">
    <w:nsid w:val="05DB61F6"/>
    <w:multiLevelType w:val="multilevel"/>
    <w:tmpl w:val="57B07E4C"/>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7D1F0C"/>
    <w:multiLevelType w:val="hybridMultilevel"/>
    <w:tmpl w:val="9764850E"/>
    <w:lvl w:ilvl="0" w:tplc="D71614F8">
      <w:start w:val="1"/>
      <w:numFmt w:val="bullet"/>
      <w:lvlText w:val="•"/>
      <w:lvlJc w:val="left"/>
      <w:pPr>
        <w:ind w:left="1239"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1" w:tplc="ABA440C4">
      <w:start w:val="1"/>
      <w:numFmt w:val="bullet"/>
      <w:lvlText w:val="o"/>
      <w:lvlJc w:val="left"/>
      <w:pPr>
        <w:ind w:left="205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2" w:tplc="E9120FC0">
      <w:start w:val="1"/>
      <w:numFmt w:val="bullet"/>
      <w:lvlText w:val="▪"/>
      <w:lvlJc w:val="left"/>
      <w:pPr>
        <w:ind w:left="277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3" w:tplc="7BB8E8E4">
      <w:start w:val="1"/>
      <w:numFmt w:val="bullet"/>
      <w:lvlText w:val="•"/>
      <w:lvlJc w:val="left"/>
      <w:pPr>
        <w:ind w:left="349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4" w:tplc="111809A8">
      <w:start w:val="1"/>
      <w:numFmt w:val="bullet"/>
      <w:lvlText w:val="o"/>
      <w:lvlJc w:val="left"/>
      <w:pPr>
        <w:ind w:left="421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5" w:tplc="C3762FD6">
      <w:start w:val="1"/>
      <w:numFmt w:val="bullet"/>
      <w:lvlText w:val="▪"/>
      <w:lvlJc w:val="left"/>
      <w:pPr>
        <w:ind w:left="493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6" w:tplc="75ACB8DE">
      <w:start w:val="1"/>
      <w:numFmt w:val="bullet"/>
      <w:lvlText w:val="•"/>
      <w:lvlJc w:val="left"/>
      <w:pPr>
        <w:ind w:left="565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7" w:tplc="92E8563E">
      <w:start w:val="1"/>
      <w:numFmt w:val="bullet"/>
      <w:lvlText w:val="o"/>
      <w:lvlJc w:val="left"/>
      <w:pPr>
        <w:ind w:left="637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lvl w:ilvl="8" w:tplc="20444EB8">
      <w:start w:val="1"/>
      <w:numFmt w:val="bullet"/>
      <w:lvlText w:val="▪"/>
      <w:lvlJc w:val="left"/>
      <w:pPr>
        <w:ind w:left="7091" w:firstLine="0"/>
      </w:pPr>
      <w:rPr>
        <w:rFonts w:ascii="Arial" w:eastAsia="Arial" w:hAnsi="Arial" w:cs="Arial"/>
        <w:b w:val="0"/>
        <w:i w:val="0"/>
        <w:strike w:val="0"/>
        <w:dstrike w:val="0"/>
        <w:color w:val="595959"/>
        <w:sz w:val="28"/>
        <w:szCs w:val="28"/>
        <w:u w:val="none" w:color="000000"/>
        <w:effect w:val="none"/>
        <w:bdr w:val="none" w:sz="0" w:space="0" w:color="auto" w:frame="1"/>
        <w:vertAlign w:val="baseline"/>
      </w:rPr>
    </w:lvl>
  </w:abstractNum>
  <w:abstractNum w:abstractNumId="3" w15:restartNumberingAfterBreak="0">
    <w:nsid w:val="3E02052F"/>
    <w:multiLevelType w:val="hybridMultilevel"/>
    <w:tmpl w:val="361424A2"/>
    <w:lvl w:ilvl="0" w:tplc="97A878DA">
      <w:start w:val="1"/>
      <w:numFmt w:val="bullet"/>
      <w:lvlText w:val="•"/>
      <w:lvlJc w:val="left"/>
      <w:pPr>
        <w:ind w:left="360"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1" w:tplc="A8C63AE0">
      <w:start w:val="1"/>
      <w:numFmt w:val="bullet"/>
      <w:lvlText w:val="o"/>
      <w:lvlJc w:val="left"/>
      <w:pPr>
        <w:ind w:left="184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2" w:tplc="3348C9DA">
      <w:start w:val="1"/>
      <w:numFmt w:val="bullet"/>
      <w:lvlText w:val="▪"/>
      <w:lvlJc w:val="left"/>
      <w:pPr>
        <w:ind w:left="256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3" w:tplc="2390A5E4">
      <w:start w:val="1"/>
      <w:numFmt w:val="bullet"/>
      <w:lvlText w:val="•"/>
      <w:lvlJc w:val="left"/>
      <w:pPr>
        <w:ind w:left="328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4" w:tplc="B4A81B1E">
      <w:start w:val="1"/>
      <w:numFmt w:val="bullet"/>
      <w:lvlText w:val="o"/>
      <w:lvlJc w:val="left"/>
      <w:pPr>
        <w:ind w:left="400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5" w:tplc="C2F6D058">
      <w:start w:val="1"/>
      <w:numFmt w:val="bullet"/>
      <w:lvlText w:val="▪"/>
      <w:lvlJc w:val="left"/>
      <w:pPr>
        <w:ind w:left="472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6" w:tplc="6DE8F4F8">
      <w:start w:val="1"/>
      <w:numFmt w:val="bullet"/>
      <w:lvlText w:val="•"/>
      <w:lvlJc w:val="left"/>
      <w:pPr>
        <w:ind w:left="544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7" w:tplc="6DB63842">
      <w:start w:val="1"/>
      <w:numFmt w:val="bullet"/>
      <w:lvlText w:val="o"/>
      <w:lvlJc w:val="left"/>
      <w:pPr>
        <w:ind w:left="616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lvl w:ilvl="8" w:tplc="87B836AE">
      <w:start w:val="1"/>
      <w:numFmt w:val="bullet"/>
      <w:lvlText w:val="▪"/>
      <w:lvlJc w:val="left"/>
      <w:pPr>
        <w:ind w:left="6886" w:firstLine="0"/>
      </w:pPr>
      <w:rPr>
        <w:rFonts w:ascii="Arial" w:eastAsia="Arial" w:hAnsi="Arial" w:cs="Arial"/>
        <w:b w:val="0"/>
        <w:i w:val="0"/>
        <w:strike w:val="0"/>
        <w:dstrike w:val="0"/>
        <w:color w:val="595959"/>
        <w:sz w:val="24"/>
        <w:szCs w:val="24"/>
        <w:u w:val="none" w:color="000000"/>
        <w:effect w:val="none"/>
        <w:bdr w:val="none" w:sz="0" w:space="0" w:color="auto" w:frame="1"/>
        <w:vertAlign w:val="baseline"/>
      </w:rPr>
    </w:lvl>
  </w:abstractNum>
  <w:abstractNum w:abstractNumId="4" w15:restartNumberingAfterBreak="0">
    <w:nsid w:val="437E0649"/>
    <w:multiLevelType w:val="hybridMultilevel"/>
    <w:tmpl w:val="8C12FFA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682B12AA"/>
    <w:multiLevelType w:val="hybridMultilevel"/>
    <w:tmpl w:val="8D8A5840"/>
    <w:lvl w:ilvl="0" w:tplc="EA06ADAC">
      <w:start w:val="1"/>
      <w:numFmt w:val="bullet"/>
      <w:lvlText w:val="•"/>
      <w:lvlJc w:val="left"/>
      <w:pPr>
        <w:ind w:left="13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1" w:tplc="4410ACBA">
      <w:start w:val="1"/>
      <w:numFmt w:val="bullet"/>
      <w:lvlText w:val="o"/>
      <w:lvlJc w:val="left"/>
      <w:pPr>
        <w:ind w:left="122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2" w:tplc="C94C1E38">
      <w:start w:val="1"/>
      <w:numFmt w:val="bullet"/>
      <w:lvlText w:val="▪"/>
      <w:lvlJc w:val="left"/>
      <w:pPr>
        <w:ind w:left="194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3" w:tplc="C616B918">
      <w:start w:val="1"/>
      <w:numFmt w:val="bullet"/>
      <w:lvlText w:val="•"/>
      <w:lvlJc w:val="left"/>
      <w:pPr>
        <w:ind w:left="266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4" w:tplc="72EE9A32">
      <w:start w:val="1"/>
      <w:numFmt w:val="bullet"/>
      <w:lvlText w:val="o"/>
      <w:lvlJc w:val="left"/>
      <w:pPr>
        <w:ind w:left="338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5" w:tplc="16BC7E20">
      <w:start w:val="1"/>
      <w:numFmt w:val="bullet"/>
      <w:lvlText w:val="▪"/>
      <w:lvlJc w:val="left"/>
      <w:pPr>
        <w:ind w:left="410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6" w:tplc="15A249EA">
      <w:start w:val="1"/>
      <w:numFmt w:val="bullet"/>
      <w:lvlText w:val="•"/>
      <w:lvlJc w:val="left"/>
      <w:pPr>
        <w:ind w:left="482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7" w:tplc="2BE458BA">
      <w:start w:val="1"/>
      <w:numFmt w:val="bullet"/>
      <w:lvlText w:val="o"/>
      <w:lvlJc w:val="left"/>
      <w:pPr>
        <w:ind w:left="554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lvl w:ilvl="8" w:tplc="53B009C2">
      <w:start w:val="1"/>
      <w:numFmt w:val="bullet"/>
      <w:lvlText w:val="▪"/>
      <w:lvlJc w:val="left"/>
      <w:pPr>
        <w:ind w:left="6265" w:firstLine="0"/>
      </w:pPr>
      <w:rPr>
        <w:rFonts w:ascii="Arial" w:eastAsia="Arial" w:hAnsi="Arial" w:cs="Arial"/>
        <w:b w:val="0"/>
        <w:i w:val="0"/>
        <w:strike w:val="0"/>
        <w:dstrike w:val="0"/>
        <w:color w:val="6A6A6A"/>
        <w:sz w:val="18"/>
        <w:szCs w:val="18"/>
        <w:u w:val="none" w:color="000000"/>
        <w:effect w:val="none"/>
        <w:bdr w:val="none" w:sz="0" w:space="0" w:color="auto" w:frame="1"/>
        <w:vertAlign w:val="baseline"/>
      </w:rPr>
    </w:lvl>
  </w:abstractNum>
  <w:abstractNum w:abstractNumId="6" w15:restartNumberingAfterBreak="0">
    <w:nsid w:val="69455877"/>
    <w:multiLevelType w:val="multilevel"/>
    <w:tmpl w:val="297A84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78910846">
    <w:abstractNumId w:val="3"/>
  </w:num>
  <w:num w:numId="2" w16cid:durableId="182670174">
    <w:abstractNumId w:val="3"/>
  </w:num>
  <w:num w:numId="3" w16cid:durableId="1797140271">
    <w:abstractNumId w:val="0"/>
  </w:num>
  <w:num w:numId="4" w16cid:durableId="952174237">
    <w:abstractNumId w:val="2"/>
  </w:num>
  <w:num w:numId="5" w16cid:durableId="1785539802">
    <w:abstractNumId w:val="5"/>
  </w:num>
  <w:num w:numId="6" w16cid:durableId="1521972087">
    <w:abstractNumId w:val="6"/>
  </w:num>
  <w:num w:numId="7" w16cid:durableId="1608393676">
    <w:abstractNumId w:val="1"/>
  </w:num>
  <w:num w:numId="8" w16cid:durableId="189007048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029"/>
    <w:rsid w:val="00015DC6"/>
    <w:rsid w:val="00020340"/>
    <w:rsid w:val="00022165"/>
    <w:rsid w:val="000471E9"/>
    <w:rsid w:val="00055DB2"/>
    <w:rsid w:val="000608C8"/>
    <w:rsid w:val="000648C1"/>
    <w:rsid w:val="00066B89"/>
    <w:rsid w:val="0007359F"/>
    <w:rsid w:val="0008334F"/>
    <w:rsid w:val="0008765D"/>
    <w:rsid w:val="000905A2"/>
    <w:rsid w:val="0009264F"/>
    <w:rsid w:val="00097A74"/>
    <w:rsid w:val="000A19A9"/>
    <w:rsid w:val="000A401D"/>
    <w:rsid w:val="000B02DC"/>
    <w:rsid w:val="000B1AEB"/>
    <w:rsid w:val="000B208D"/>
    <w:rsid w:val="000C3882"/>
    <w:rsid w:val="000D1757"/>
    <w:rsid w:val="000D70F1"/>
    <w:rsid w:val="000D712D"/>
    <w:rsid w:val="000E00DE"/>
    <w:rsid w:val="000E5CED"/>
    <w:rsid w:val="000E767B"/>
    <w:rsid w:val="000F04D9"/>
    <w:rsid w:val="000F1A88"/>
    <w:rsid w:val="000F3076"/>
    <w:rsid w:val="000F62CC"/>
    <w:rsid w:val="00122096"/>
    <w:rsid w:val="00125B06"/>
    <w:rsid w:val="0013449E"/>
    <w:rsid w:val="00142C8A"/>
    <w:rsid w:val="00152D8B"/>
    <w:rsid w:val="00162C54"/>
    <w:rsid w:val="001675AE"/>
    <w:rsid w:val="001816A7"/>
    <w:rsid w:val="001875E5"/>
    <w:rsid w:val="001913A1"/>
    <w:rsid w:val="001923C3"/>
    <w:rsid w:val="001960E1"/>
    <w:rsid w:val="00197579"/>
    <w:rsid w:val="001B3B75"/>
    <w:rsid w:val="001B58E1"/>
    <w:rsid w:val="001C3EB8"/>
    <w:rsid w:val="001D2EE4"/>
    <w:rsid w:val="001D4F35"/>
    <w:rsid w:val="001D5292"/>
    <w:rsid w:val="001E02B1"/>
    <w:rsid w:val="001E1890"/>
    <w:rsid w:val="001F0AC4"/>
    <w:rsid w:val="001F13BA"/>
    <w:rsid w:val="00206F51"/>
    <w:rsid w:val="0021298C"/>
    <w:rsid w:val="002133BC"/>
    <w:rsid w:val="002155D6"/>
    <w:rsid w:val="002164F7"/>
    <w:rsid w:val="00222873"/>
    <w:rsid w:val="00231713"/>
    <w:rsid w:val="0023238A"/>
    <w:rsid w:val="00237445"/>
    <w:rsid w:val="00237FD0"/>
    <w:rsid w:val="00240036"/>
    <w:rsid w:val="00256099"/>
    <w:rsid w:val="00260364"/>
    <w:rsid w:val="0026775E"/>
    <w:rsid w:val="00275C71"/>
    <w:rsid w:val="00277DD9"/>
    <w:rsid w:val="002825B1"/>
    <w:rsid w:val="00284A82"/>
    <w:rsid w:val="00291107"/>
    <w:rsid w:val="00292E75"/>
    <w:rsid w:val="002965A8"/>
    <w:rsid w:val="002A378A"/>
    <w:rsid w:val="002A5CD4"/>
    <w:rsid w:val="002B21C3"/>
    <w:rsid w:val="002C11A7"/>
    <w:rsid w:val="002C62E7"/>
    <w:rsid w:val="002E002D"/>
    <w:rsid w:val="002E69B2"/>
    <w:rsid w:val="00306E29"/>
    <w:rsid w:val="00313124"/>
    <w:rsid w:val="00313913"/>
    <w:rsid w:val="00321094"/>
    <w:rsid w:val="00322FE6"/>
    <w:rsid w:val="00325C1D"/>
    <w:rsid w:val="00325DF9"/>
    <w:rsid w:val="0033373D"/>
    <w:rsid w:val="00346358"/>
    <w:rsid w:val="00346D72"/>
    <w:rsid w:val="00370621"/>
    <w:rsid w:val="00374F8C"/>
    <w:rsid w:val="00380D64"/>
    <w:rsid w:val="003966B7"/>
    <w:rsid w:val="003A39FB"/>
    <w:rsid w:val="003B495F"/>
    <w:rsid w:val="003B6160"/>
    <w:rsid w:val="003C217A"/>
    <w:rsid w:val="003C2273"/>
    <w:rsid w:val="003C590F"/>
    <w:rsid w:val="003D3E7E"/>
    <w:rsid w:val="003D5C7E"/>
    <w:rsid w:val="003D6CDD"/>
    <w:rsid w:val="003E5BD0"/>
    <w:rsid w:val="003E5D3B"/>
    <w:rsid w:val="003F702B"/>
    <w:rsid w:val="00400D60"/>
    <w:rsid w:val="004018EF"/>
    <w:rsid w:val="00403C53"/>
    <w:rsid w:val="004171DC"/>
    <w:rsid w:val="00420760"/>
    <w:rsid w:val="004212A8"/>
    <w:rsid w:val="00427B01"/>
    <w:rsid w:val="00443FC9"/>
    <w:rsid w:val="004467FC"/>
    <w:rsid w:val="00455FC1"/>
    <w:rsid w:val="00457814"/>
    <w:rsid w:val="00460CB7"/>
    <w:rsid w:val="00477203"/>
    <w:rsid w:val="004773EA"/>
    <w:rsid w:val="00482E2F"/>
    <w:rsid w:val="004830DE"/>
    <w:rsid w:val="00483AD9"/>
    <w:rsid w:val="0048716E"/>
    <w:rsid w:val="00491BBE"/>
    <w:rsid w:val="00492726"/>
    <w:rsid w:val="004A1526"/>
    <w:rsid w:val="004B06D0"/>
    <w:rsid w:val="004B6F60"/>
    <w:rsid w:val="004B7EE1"/>
    <w:rsid w:val="004C32B9"/>
    <w:rsid w:val="004D35E9"/>
    <w:rsid w:val="004E097B"/>
    <w:rsid w:val="004E1D0D"/>
    <w:rsid w:val="004E4992"/>
    <w:rsid w:val="004E5888"/>
    <w:rsid w:val="004E606C"/>
    <w:rsid w:val="004E725B"/>
    <w:rsid w:val="004E7C69"/>
    <w:rsid w:val="005039F2"/>
    <w:rsid w:val="005178B2"/>
    <w:rsid w:val="00520E7C"/>
    <w:rsid w:val="00531092"/>
    <w:rsid w:val="00541BAA"/>
    <w:rsid w:val="005458A2"/>
    <w:rsid w:val="00552910"/>
    <w:rsid w:val="00555614"/>
    <w:rsid w:val="0056206D"/>
    <w:rsid w:val="0056743A"/>
    <w:rsid w:val="005705DA"/>
    <w:rsid w:val="005748F3"/>
    <w:rsid w:val="0057693C"/>
    <w:rsid w:val="005804F6"/>
    <w:rsid w:val="0058130E"/>
    <w:rsid w:val="00586974"/>
    <w:rsid w:val="00590C60"/>
    <w:rsid w:val="0059680B"/>
    <w:rsid w:val="005A0636"/>
    <w:rsid w:val="005A4BB6"/>
    <w:rsid w:val="005A688C"/>
    <w:rsid w:val="005D4320"/>
    <w:rsid w:val="005E1599"/>
    <w:rsid w:val="005E2D1A"/>
    <w:rsid w:val="005E2FD6"/>
    <w:rsid w:val="005F5A4C"/>
    <w:rsid w:val="00603869"/>
    <w:rsid w:val="00605ACB"/>
    <w:rsid w:val="00613FD0"/>
    <w:rsid w:val="00614AE0"/>
    <w:rsid w:val="00616981"/>
    <w:rsid w:val="00626FB3"/>
    <w:rsid w:val="006277E3"/>
    <w:rsid w:val="00630594"/>
    <w:rsid w:val="006400FC"/>
    <w:rsid w:val="0064258B"/>
    <w:rsid w:val="00642D08"/>
    <w:rsid w:val="00644576"/>
    <w:rsid w:val="006648E4"/>
    <w:rsid w:val="00667B1A"/>
    <w:rsid w:val="006707AC"/>
    <w:rsid w:val="006871D3"/>
    <w:rsid w:val="006A7493"/>
    <w:rsid w:val="006B6AFC"/>
    <w:rsid w:val="006C157A"/>
    <w:rsid w:val="006C3967"/>
    <w:rsid w:val="006E7B10"/>
    <w:rsid w:val="006F12C1"/>
    <w:rsid w:val="006F6A3B"/>
    <w:rsid w:val="00701CDC"/>
    <w:rsid w:val="007069DB"/>
    <w:rsid w:val="00725655"/>
    <w:rsid w:val="00732EE9"/>
    <w:rsid w:val="007372E4"/>
    <w:rsid w:val="007638D1"/>
    <w:rsid w:val="007649B7"/>
    <w:rsid w:val="00764BAA"/>
    <w:rsid w:val="00764C35"/>
    <w:rsid w:val="00765025"/>
    <w:rsid w:val="007C5134"/>
    <w:rsid w:val="007C6A61"/>
    <w:rsid w:val="007C6C13"/>
    <w:rsid w:val="007D5A43"/>
    <w:rsid w:val="007E7831"/>
    <w:rsid w:val="007F7AFC"/>
    <w:rsid w:val="007F7E70"/>
    <w:rsid w:val="008124E8"/>
    <w:rsid w:val="00826B09"/>
    <w:rsid w:val="00830047"/>
    <w:rsid w:val="00836406"/>
    <w:rsid w:val="00853038"/>
    <w:rsid w:val="00854DE5"/>
    <w:rsid w:val="008713A1"/>
    <w:rsid w:val="00873499"/>
    <w:rsid w:val="00881FC8"/>
    <w:rsid w:val="0088253F"/>
    <w:rsid w:val="008928E2"/>
    <w:rsid w:val="008B04E3"/>
    <w:rsid w:val="008B6B62"/>
    <w:rsid w:val="008C5708"/>
    <w:rsid w:val="008C619D"/>
    <w:rsid w:val="008C7FCB"/>
    <w:rsid w:val="008D591C"/>
    <w:rsid w:val="008E62CA"/>
    <w:rsid w:val="008F26FE"/>
    <w:rsid w:val="00905519"/>
    <w:rsid w:val="00905912"/>
    <w:rsid w:val="009115EA"/>
    <w:rsid w:val="00911E84"/>
    <w:rsid w:val="00920F8F"/>
    <w:rsid w:val="00926745"/>
    <w:rsid w:val="0092700F"/>
    <w:rsid w:val="00931396"/>
    <w:rsid w:val="00961375"/>
    <w:rsid w:val="00964B5B"/>
    <w:rsid w:val="0098057F"/>
    <w:rsid w:val="00982BCD"/>
    <w:rsid w:val="00983636"/>
    <w:rsid w:val="00993279"/>
    <w:rsid w:val="009961C1"/>
    <w:rsid w:val="009A6D82"/>
    <w:rsid w:val="009B4779"/>
    <w:rsid w:val="009C3B05"/>
    <w:rsid w:val="009C45CA"/>
    <w:rsid w:val="009D19BF"/>
    <w:rsid w:val="009D2FFE"/>
    <w:rsid w:val="00A01496"/>
    <w:rsid w:val="00A02AA7"/>
    <w:rsid w:val="00A068D3"/>
    <w:rsid w:val="00A2228E"/>
    <w:rsid w:val="00A2325C"/>
    <w:rsid w:val="00A4304C"/>
    <w:rsid w:val="00A444A9"/>
    <w:rsid w:val="00A44CC7"/>
    <w:rsid w:val="00A510B9"/>
    <w:rsid w:val="00A54D6B"/>
    <w:rsid w:val="00A61B80"/>
    <w:rsid w:val="00A62719"/>
    <w:rsid w:val="00A629E6"/>
    <w:rsid w:val="00A75B47"/>
    <w:rsid w:val="00A81167"/>
    <w:rsid w:val="00A97B4F"/>
    <w:rsid w:val="00AA0B23"/>
    <w:rsid w:val="00AA3BF6"/>
    <w:rsid w:val="00AA55CA"/>
    <w:rsid w:val="00AA723D"/>
    <w:rsid w:val="00AB01CF"/>
    <w:rsid w:val="00AB63EA"/>
    <w:rsid w:val="00AD4D2C"/>
    <w:rsid w:val="00AE7116"/>
    <w:rsid w:val="00AF3720"/>
    <w:rsid w:val="00B05056"/>
    <w:rsid w:val="00B063FB"/>
    <w:rsid w:val="00B11D76"/>
    <w:rsid w:val="00B1241D"/>
    <w:rsid w:val="00B2347D"/>
    <w:rsid w:val="00B26711"/>
    <w:rsid w:val="00B33330"/>
    <w:rsid w:val="00B349C4"/>
    <w:rsid w:val="00B42DE4"/>
    <w:rsid w:val="00B523CB"/>
    <w:rsid w:val="00B5267D"/>
    <w:rsid w:val="00B744C8"/>
    <w:rsid w:val="00B82102"/>
    <w:rsid w:val="00B930C5"/>
    <w:rsid w:val="00BB0BDC"/>
    <w:rsid w:val="00BC7F07"/>
    <w:rsid w:val="00BE199D"/>
    <w:rsid w:val="00BE1B51"/>
    <w:rsid w:val="00BF7BF4"/>
    <w:rsid w:val="00C17614"/>
    <w:rsid w:val="00C32B4A"/>
    <w:rsid w:val="00C42B82"/>
    <w:rsid w:val="00C4311F"/>
    <w:rsid w:val="00C46098"/>
    <w:rsid w:val="00C463A6"/>
    <w:rsid w:val="00C57471"/>
    <w:rsid w:val="00C61300"/>
    <w:rsid w:val="00C70273"/>
    <w:rsid w:val="00C703B9"/>
    <w:rsid w:val="00C718D2"/>
    <w:rsid w:val="00C7242B"/>
    <w:rsid w:val="00C811FC"/>
    <w:rsid w:val="00C84B9B"/>
    <w:rsid w:val="00CA18FA"/>
    <w:rsid w:val="00CA5C05"/>
    <w:rsid w:val="00CB32F0"/>
    <w:rsid w:val="00CB7135"/>
    <w:rsid w:val="00CC69E2"/>
    <w:rsid w:val="00CD7BB5"/>
    <w:rsid w:val="00CE3083"/>
    <w:rsid w:val="00CE38A6"/>
    <w:rsid w:val="00CE66FE"/>
    <w:rsid w:val="00CF1D73"/>
    <w:rsid w:val="00CF65DB"/>
    <w:rsid w:val="00D01594"/>
    <w:rsid w:val="00D0407E"/>
    <w:rsid w:val="00D101ED"/>
    <w:rsid w:val="00D13D6A"/>
    <w:rsid w:val="00D15B4D"/>
    <w:rsid w:val="00D24B31"/>
    <w:rsid w:val="00D3067D"/>
    <w:rsid w:val="00D320F4"/>
    <w:rsid w:val="00D46017"/>
    <w:rsid w:val="00D54690"/>
    <w:rsid w:val="00D57E8D"/>
    <w:rsid w:val="00D743C4"/>
    <w:rsid w:val="00D87B70"/>
    <w:rsid w:val="00D909D0"/>
    <w:rsid w:val="00D96D53"/>
    <w:rsid w:val="00DA04E2"/>
    <w:rsid w:val="00DF7C94"/>
    <w:rsid w:val="00E10A3D"/>
    <w:rsid w:val="00E16A1C"/>
    <w:rsid w:val="00E26CF8"/>
    <w:rsid w:val="00E2705E"/>
    <w:rsid w:val="00E326B7"/>
    <w:rsid w:val="00E33479"/>
    <w:rsid w:val="00E335B3"/>
    <w:rsid w:val="00E346CB"/>
    <w:rsid w:val="00E42E8E"/>
    <w:rsid w:val="00E500E3"/>
    <w:rsid w:val="00E65029"/>
    <w:rsid w:val="00E72494"/>
    <w:rsid w:val="00E75640"/>
    <w:rsid w:val="00E819FE"/>
    <w:rsid w:val="00E93EA2"/>
    <w:rsid w:val="00E94F72"/>
    <w:rsid w:val="00EA64E4"/>
    <w:rsid w:val="00EA6D0A"/>
    <w:rsid w:val="00EC0979"/>
    <w:rsid w:val="00EC2BA3"/>
    <w:rsid w:val="00ED29A8"/>
    <w:rsid w:val="00ED2C26"/>
    <w:rsid w:val="00EE227D"/>
    <w:rsid w:val="00EE7769"/>
    <w:rsid w:val="00EF5571"/>
    <w:rsid w:val="00F07FFC"/>
    <w:rsid w:val="00F106EC"/>
    <w:rsid w:val="00F127A4"/>
    <w:rsid w:val="00F15977"/>
    <w:rsid w:val="00F26791"/>
    <w:rsid w:val="00F373EE"/>
    <w:rsid w:val="00F450F7"/>
    <w:rsid w:val="00F65092"/>
    <w:rsid w:val="00F65BCE"/>
    <w:rsid w:val="00F73615"/>
    <w:rsid w:val="00F835A6"/>
    <w:rsid w:val="00F85564"/>
    <w:rsid w:val="00FA1C66"/>
    <w:rsid w:val="00FA280C"/>
    <w:rsid w:val="00FC5211"/>
    <w:rsid w:val="00FC786A"/>
    <w:rsid w:val="00FE1C0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06067"/>
  <w15:docId w15:val="{3F44BF1E-D714-3D4F-A3AA-D0C0D59E3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spacing w:before="240" w:after="120"/>
    </w:pPr>
    <w:rPr>
      <w:rFonts w:ascii="Liberation Sans" w:eastAsia="Liberation Sans" w:hAnsi="Liberation Sans" w:cs="Liberation Sans"/>
      <w:sz w:val="28"/>
      <w:szCs w:val="28"/>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customStyle="1" w:styleId="Default">
    <w:name w:val="Default"/>
    <w:rsid w:val="007649B7"/>
    <w:pPr>
      <w:autoSpaceDE w:val="0"/>
      <w:autoSpaceDN w:val="0"/>
      <w:adjustRightInd w:val="0"/>
      <w:spacing w:after="0" w:line="240" w:lineRule="auto"/>
    </w:pPr>
    <w:rPr>
      <w:rFonts w:ascii="Times New Roman" w:hAnsi="Times New Roman" w:cs="Times New Roman"/>
      <w:color w:val="000000"/>
      <w:sz w:val="24"/>
      <w:szCs w:val="24"/>
    </w:rPr>
  </w:style>
  <w:style w:type="paragraph" w:styleId="Paragrafoelenco">
    <w:name w:val="List Paragraph"/>
    <w:aliases w:val="Titolo 1 SF,Paragrafo elenco 2,符号列表,列出段落2,lp1,列出段落1,·ûºÅÁÐ±í,¡¤?o?¨¢D¡À¨ª,?¡è?o?¡§¡éD?¨¤¡§a,??¨¨?o??¡ì?¨¦D?¡§¡è?¡ìa,??¡§¡§?o???¨¬?¡§|D??¡ì?¨¨??¨¬a,???¡ì?¡ì?o???¡§???¡ì|D???¨¬?¡§¡§??¡§?a,????¨¬??¨¬?o????¡ì????¨¬|D???¡§???¡ì?¡ì???¡ì?a,?"/>
    <w:basedOn w:val="Normale"/>
    <w:link w:val="ParagrafoelencoCarattere"/>
    <w:uiPriority w:val="34"/>
    <w:qFormat/>
    <w:rsid w:val="00667B1A"/>
    <w:pPr>
      <w:spacing w:line="278" w:lineRule="auto"/>
      <w:ind w:left="720"/>
      <w:contextualSpacing/>
    </w:pPr>
    <w:rPr>
      <w:rFonts w:asciiTheme="minorHAnsi" w:eastAsiaTheme="minorHAnsi" w:hAnsiTheme="minorHAnsi" w:cstheme="minorBidi"/>
      <w:kern w:val="2"/>
      <w:sz w:val="24"/>
      <w:szCs w:val="24"/>
      <w:lang w:eastAsia="en-US"/>
      <w14:ligatures w14:val="standardContextual"/>
    </w:rPr>
  </w:style>
  <w:style w:type="character" w:customStyle="1" w:styleId="ParagrafoelencoCarattere">
    <w:name w:val="Paragrafo elenco Carattere"/>
    <w:aliases w:val="Titolo 1 SF Carattere,Paragrafo elenco 2 Carattere,符号列表 Carattere,列出段落2 Carattere,lp1 Carattere,列出段落1 Carattere,·ûºÅÁÐ±í Carattere,¡¤?o?¨¢D¡À¨ª Carattere,?¡è?o?¡§¡éD?¨¤¡§a Carattere,??¨¨?o??¡ì?¨¦D?¡§¡è?¡ìa Carattere"/>
    <w:basedOn w:val="Carpredefinitoparagrafo"/>
    <w:link w:val="Paragrafoelenco"/>
    <w:uiPriority w:val="34"/>
    <w:qFormat/>
    <w:locked/>
    <w:rsid w:val="00667B1A"/>
    <w:rPr>
      <w:rFonts w:asciiTheme="minorHAnsi" w:eastAsiaTheme="minorHAnsi" w:hAnsiTheme="minorHAnsi" w:cstheme="minorBidi"/>
      <w:kern w:val="2"/>
      <w:sz w:val="24"/>
      <w:szCs w:val="24"/>
      <w:lang w:eastAsia="en-US"/>
      <w14:ligatures w14:val="standardContextual"/>
    </w:rPr>
  </w:style>
  <w:style w:type="character" w:styleId="Collegamentoipertestuale">
    <w:name w:val="Hyperlink"/>
    <w:basedOn w:val="Carpredefinitoparagrafo"/>
    <w:uiPriority w:val="99"/>
    <w:unhideWhenUsed/>
    <w:rsid w:val="00477203"/>
    <w:rPr>
      <w:color w:val="0000FF" w:themeColor="hyperlink"/>
      <w:u w:val="single"/>
    </w:rPr>
  </w:style>
  <w:style w:type="paragraph" w:styleId="Nessunaspaziatura">
    <w:name w:val="No Spacing"/>
    <w:uiPriority w:val="1"/>
    <w:qFormat/>
    <w:rsid w:val="0008765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69349">
      <w:bodyDiv w:val="1"/>
      <w:marLeft w:val="0"/>
      <w:marRight w:val="0"/>
      <w:marTop w:val="0"/>
      <w:marBottom w:val="0"/>
      <w:divBdr>
        <w:top w:val="none" w:sz="0" w:space="0" w:color="auto"/>
        <w:left w:val="none" w:sz="0" w:space="0" w:color="auto"/>
        <w:bottom w:val="none" w:sz="0" w:space="0" w:color="auto"/>
        <w:right w:val="none" w:sz="0" w:space="0" w:color="auto"/>
      </w:divBdr>
    </w:div>
    <w:div w:id="119080870">
      <w:bodyDiv w:val="1"/>
      <w:marLeft w:val="0"/>
      <w:marRight w:val="0"/>
      <w:marTop w:val="0"/>
      <w:marBottom w:val="0"/>
      <w:divBdr>
        <w:top w:val="none" w:sz="0" w:space="0" w:color="auto"/>
        <w:left w:val="none" w:sz="0" w:space="0" w:color="auto"/>
        <w:bottom w:val="none" w:sz="0" w:space="0" w:color="auto"/>
        <w:right w:val="none" w:sz="0" w:space="0" w:color="auto"/>
      </w:divBdr>
    </w:div>
    <w:div w:id="135102146">
      <w:bodyDiv w:val="1"/>
      <w:marLeft w:val="0"/>
      <w:marRight w:val="0"/>
      <w:marTop w:val="0"/>
      <w:marBottom w:val="0"/>
      <w:divBdr>
        <w:top w:val="none" w:sz="0" w:space="0" w:color="auto"/>
        <w:left w:val="none" w:sz="0" w:space="0" w:color="auto"/>
        <w:bottom w:val="none" w:sz="0" w:space="0" w:color="auto"/>
        <w:right w:val="none" w:sz="0" w:space="0" w:color="auto"/>
      </w:divBdr>
    </w:div>
    <w:div w:id="225846204">
      <w:bodyDiv w:val="1"/>
      <w:marLeft w:val="0"/>
      <w:marRight w:val="0"/>
      <w:marTop w:val="0"/>
      <w:marBottom w:val="0"/>
      <w:divBdr>
        <w:top w:val="none" w:sz="0" w:space="0" w:color="auto"/>
        <w:left w:val="none" w:sz="0" w:space="0" w:color="auto"/>
        <w:bottom w:val="none" w:sz="0" w:space="0" w:color="auto"/>
        <w:right w:val="none" w:sz="0" w:space="0" w:color="auto"/>
      </w:divBdr>
    </w:div>
    <w:div w:id="282659465">
      <w:bodyDiv w:val="1"/>
      <w:marLeft w:val="0"/>
      <w:marRight w:val="0"/>
      <w:marTop w:val="0"/>
      <w:marBottom w:val="0"/>
      <w:divBdr>
        <w:top w:val="none" w:sz="0" w:space="0" w:color="auto"/>
        <w:left w:val="none" w:sz="0" w:space="0" w:color="auto"/>
        <w:bottom w:val="none" w:sz="0" w:space="0" w:color="auto"/>
        <w:right w:val="none" w:sz="0" w:space="0" w:color="auto"/>
      </w:divBdr>
    </w:div>
    <w:div w:id="600333750">
      <w:bodyDiv w:val="1"/>
      <w:marLeft w:val="0"/>
      <w:marRight w:val="0"/>
      <w:marTop w:val="0"/>
      <w:marBottom w:val="0"/>
      <w:divBdr>
        <w:top w:val="none" w:sz="0" w:space="0" w:color="auto"/>
        <w:left w:val="none" w:sz="0" w:space="0" w:color="auto"/>
        <w:bottom w:val="none" w:sz="0" w:space="0" w:color="auto"/>
        <w:right w:val="none" w:sz="0" w:space="0" w:color="auto"/>
      </w:divBdr>
    </w:div>
    <w:div w:id="810290143">
      <w:bodyDiv w:val="1"/>
      <w:marLeft w:val="0"/>
      <w:marRight w:val="0"/>
      <w:marTop w:val="0"/>
      <w:marBottom w:val="0"/>
      <w:divBdr>
        <w:top w:val="none" w:sz="0" w:space="0" w:color="auto"/>
        <w:left w:val="none" w:sz="0" w:space="0" w:color="auto"/>
        <w:bottom w:val="none" w:sz="0" w:space="0" w:color="auto"/>
        <w:right w:val="none" w:sz="0" w:space="0" w:color="auto"/>
      </w:divBdr>
    </w:div>
    <w:div w:id="810946172">
      <w:bodyDiv w:val="1"/>
      <w:marLeft w:val="0"/>
      <w:marRight w:val="0"/>
      <w:marTop w:val="0"/>
      <w:marBottom w:val="0"/>
      <w:divBdr>
        <w:top w:val="none" w:sz="0" w:space="0" w:color="auto"/>
        <w:left w:val="none" w:sz="0" w:space="0" w:color="auto"/>
        <w:bottom w:val="none" w:sz="0" w:space="0" w:color="auto"/>
        <w:right w:val="none" w:sz="0" w:space="0" w:color="auto"/>
      </w:divBdr>
    </w:div>
    <w:div w:id="832642576">
      <w:bodyDiv w:val="1"/>
      <w:marLeft w:val="0"/>
      <w:marRight w:val="0"/>
      <w:marTop w:val="0"/>
      <w:marBottom w:val="0"/>
      <w:divBdr>
        <w:top w:val="none" w:sz="0" w:space="0" w:color="auto"/>
        <w:left w:val="none" w:sz="0" w:space="0" w:color="auto"/>
        <w:bottom w:val="none" w:sz="0" w:space="0" w:color="auto"/>
        <w:right w:val="none" w:sz="0" w:space="0" w:color="auto"/>
      </w:divBdr>
    </w:div>
    <w:div w:id="932126445">
      <w:bodyDiv w:val="1"/>
      <w:marLeft w:val="0"/>
      <w:marRight w:val="0"/>
      <w:marTop w:val="0"/>
      <w:marBottom w:val="0"/>
      <w:divBdr>
        <w:top w:val="none" w:sz="0" w:space="0" w:color="auto"/>
        <w:left w:val="none" w:sz="0" w:space="0" w:color="auto"/>
        <w:bottom w:val="none" w:sz="0" w:space="0" w:color="auto"/>
        <w:right w:val="none" w:sz="0" w:space="0" w:color="auto"/>
      </w:divBdr>
    </w:div>
    <w:div w:id="948439377">
      <w:bodyDiv w:val="1"/>
      <w:marLeft w:val="0"/>
      <w:marRight w:val="0"/>
      <w:marTop w:val="0"/>
      <w:marBottom w:val="0"/>
      <w:divBdr>
        <w:top w:val="none" w:sz="0" w:space="0" w:color="auto"/>
        <w:left w:val="none" w:sz="0" w:space="0" w:color="auto"/>
        <w:bottom w:val="none" w:sz="0" w:space="0" w:color="auto"/>
        <w:right w:val="none" w:sz="0" w:space="0" w:color="auto"/>
      </w:divBdr>
    </w:div>
    <w:div w:id="998967412">
      <w:bodyDiv w:val="1"/>
      <w:marLeft w:val="0"/>
      <w:marRight w:val="0"/>
      <w:marTop w:val="0"/>
      <w:marBottom w:val="0"/>
      <w:divBdr>
        <w:top w:val="none" w:sz="0" w:space="0" w:color="auto"/>
        <w:left w:val="none" w:sz="0" w:space="0" w:color="auto"/>
        <w:bottom w:val="none" w:sz="0" w:space="0" w:color="auto"/>
        <w:right w:val="none" w:sz="0" w:space="0" w:color="auto"/>
      </w:divBdr>
    </w:div>
    <w:div w:id="1073043490">
      <w:bodyDiv w:val="1"/>
      <w:marLeft w:val="0"/>
      <w:marRight w:val="0"/>
      <w:marTop w:val="0"/>
      <w:marBottom w:val="0"/>
      <w:divBdr>
        <w:top w:val="none" w:sz="0" w:space="0" w:color="auto"/>
        <w:left w:val="none" w:sz="0" w:space="0" w:color="auto"/>
        <w:bottom w:val="none" w:sz="0" w:space="0" w:color="auto"/>
        <w:right w:val="none" w:sz="0" w:space="0" w:color="auto"/>
      </w:divBdr>
    </w:div>
    <w:div w:id="1155756055">
      <w:bodyDiv w:val="1"/>
      <w:marLeft w:val="0"/>
      <w:marRight w:val="0"/>
      <w:marTop w:val="0"/>
      <w:marBottom w:val="0"/>
      <w:divBdr>
        <w:top w:val="none" w:sz="0" w:space="0" w:color="auto"/>
        <w:left w:val="none" w:sz="0" w:space="0" w:color="auto"/>
        <w:bottom w:val="none" w:sz="0" w:space="0" w:color="auto"/>
        <w:right w:val="none" w:sz="0" w:space="0" w:color="auto"/>
      </w:divBdr>
    </w:div>
    <w:div w:id="1210267711">
      <w:bodyDiv w:val="1"/>
      <w:marLeft w:val="0"/>
      <w:marRight w:val="0"/>
      <w:marTop w:val="0"/>
      <w:marBottom w:val="0"/>
      <w:divBdr>
        <w:top w:val="none" w:sz="0" w:space="0" w:color="auto"/>
        <w:left w:val="none" w:sz="0" w:space="0" w:color="auto"/>
        <w:bottom w:val="none" w:sz="0" w:space="0" w:color="auto"/>
        <w:right w:val="none" w:sz="0" w:space="0" w:color="auto"/>
      </w:divBdr>
    </w:div>
    <w:div w:id="1232890652">
      <w:bodyDiv w:val="1"/>
      <w:marLeft w:val="0"/>
      <w:marRight w:val="0"/>
      <w:marTop w:val="0"/>
      <w:marBottom w:val="0"/>
      <w:divBdr>
        <w:top w:val="none" w:sz="0" w:space="0" w:color="auto"/>
        <w:left w:val="none" w:sz="0" w:space="0" w:color="auto"/>
        <w:bottom w:val="none" w:sz="0" w:space="0" w:color="auto"/>
        <w:right w:val="none" w:sz="0" w:space="0" w:color="auto"/>
      </w:divBdr>
    </w:div>
    <w:div w:id="1244141889">
      <w:bodyDiv w:val="1"/>
      <w:marLeft w:val="0"/>
      <w:marRight w:val="0"/>
      <w:marTop w:val="0"/>
      <w:marBottom w:val="0"/>
      <w:divBdr>
        <w:top w:val="none" w:sz="0" w:space="0" w:color="auto"/>
        <w:left w:val="none" w:sz="0" w:space="0" w:color="auto"/>
        <w:bottom w:val="none" w:sz="0" w:space="0" w:color="auto"/>
        <w:right w:val="none" w:sz="0" w:space="0" w:color="auto"/>
      </w:divBdr>
    </w:div>
    <w:div w:id="1260061733">
      <w:bodyDiv w:val="1"/>
      <w:marLeft w:val="0"/>
      <w:marRight w:val="0"/>
      <w:marTop w:val="0"/>
      <w:marBottom w:val="0"/>
      <w:divBdr>
        <w:top w:val="none" w:sz="0" w:space="0" w:color="auto"/>
        <w:left w:val="none" w:sz="0" w:space="0" w:color="auto"/>
        <w:bottom w:val="none" w:sz="0" w:space="0" w:color="auto"/>
        <w:right w:val="none" w:sz="0" w:space="0" w:color="auto"/>
      </w:divBdr>
    </w:div>
    <w:div w:id="1402099776">
      <w:bodyDiv w:val="1"/>
      <w:marLeft w:val="0"/>
      <w:marRight w:val="0"/>
      <w:marTop w:val="0"/>
      <w:marBottom w:val="0"/>
      <w:divBdr>
        <w:top w:val="none" w:sz="0" w:space="0" w:color="auto"/>
        <w:left w:val="none" w:sz="0" w:space="0" w:color="auto"/>
        <w:bottom w:val="none" w:sz="0" w:space="0" w:color="auto"/>
        <w:right w:val="none" w:sz="0" w:space="0" w:color="auto"/>
      </w:divBdr>
    </w:div>
    <w:div w:id="1405106010">
      <w:bodyDiv w:val="1"/>
      <w:marLeft w:val="0"/>
      <w:marRight w:val="0"/>
      <w:marTop w:val="0"/>
      <w:marBottom w:val="0"/>
      <w:divBdr>
        <w:top w:val="none" w:sz="0" w:space="0" w:color="auto"/>
        <w:left w:val="none" w:sz="0" w:space="0" w:color="auto"/>
        <w:bottom w:val="none" w:sz="0" w:space="0" w:color="auto"/>
        <w:right w:val="none" w:sz="0" w:space="0" w:color="auto"/>
      </w:divBdr>
    </w:div>
    <w:div w:id="1433284891">
      <w:bodyDiv w:val="1"/>
      <w:marLeft w:val="0"/>
      <w:marRight w:val="0"/>
      <w:marTop w:val="0"/>
      <w:marBottom w:val="0"/>
      <w:divBdr>
        <w:top w:val="none" w:sz="0" w:space="0" w:color="auto"/>
        <w:left w:val="none" w:sz="0" w:space="0" w:color="auto"/>
        <w:bottom w:val="none" w:sz="0" w:space="0" w:color="auto"/>
        <w:right w:val="none" w:sz="0" w:space="0" w:color="auto"/>
      </w:divBdr>
    </w:div>
    <w:div w:id="1438020920">
      <w:bodyDiv w:val="1"/>
      <w:marLeft w:val="0"/>
      <w:marRight w:val="0"/>
      <w:marTop w:val="0"/>
      <w:marBottom w:val="0"/>
      <w:divBdr>
        <w:top w:val="none" w:sz="0" w:space="0" w:color="auto"/>
        <w:left w:val="none" w:sz="0" w:space="0" w:color="auto"/>
        <w:bottom w:val="none" w:sz="0" w:space="0" w:color="auto"/>
        <w:right w:val="none" w:sz="0" w:space="0" w:color="auto"/>
      </w:divBdr>
    </w:div>
    <w:div w:id="1440099781">
      <w:bodyDiv w:val="1"/>
      <w:marLeft w:val="0"/>
      <w:marRight w:val="0"/>
      <w:marTop w:val="0"/>
      <w:marBottom w:val="0"/>
      <w:divBdr>
        <w:top w:val="none" w:sz="0" w:space="0" w:color="auto"/>
        <w:left w:val="none" w:sz="0" w:space="0" w:color="auto"/>
        <w:bottom w:val="none" w:sz="0" w:space="0" w:color="auto"/>
        <w:right w:val="none" w:sz="0" w:space="0" w:color="auto"/>
      </w:divBdr>
    </w:div>
    <w:div w:id="1536429030">
      <w:bodyDiv w:val="1"/>
      <w:marLeft w:val="0"/>
      <w:marRight w:val="0"/>
      <w:marTop w:val="0"/>
      <w:marBottom w:val="0"/>
      <w:divBdr>
        <w:top w:val="none" w:sz="0" w:space="0" w:color="auto"/>
        <w:left w:val="none" w:sz="0" w:space="0" w:color="auto"/>
        <w:bottom w:val="none" w:sz="0" w:space="0" w:color="auto"/>
        <w:right w:val="none" w:sz="0" w:space="0" w:color="auto"/>
      </w:divBdr>
    </w:div>
    <w:div w:id="1545798503">
      <w:bodyDiv w:val="1"/>
      <w:marLeft w:val="0"/>
      <w:marRight w:val="0"/>
      <w:marTop w:val="0"/>
      <w:marBottom w:val="0"/>
      <w:divBdr>
        <w:top w:val="none" w:sz="0" w:space="0" w:color="auto"/>
        <w:left w:val="none" w:sz="0" w:space="0" w:color="auto"/>
        <w:bottom w:val="none" w:sz="0" w:space="0" w:color="auto"/>
        <w:right w:val="none" w:sz="0" w:space="0" w:color="auto"/>
      </w:divBdr>
    </w:div>
    <w:div w:id="1608387325">
      <w:bodyDiv w:val="1"/>
      <w:marLeft w:val="0"/>
      <w:marRight w:val="0"/>
      <w:marTop w:val="0"/>
      <w:marBottom w:val="0"/>
      <w:divBdr>
        <w:top w:val="none" w:sz="0" w:space="0" w:color="auto"/>
        <w:left w:val="none" w:sz="0" w:space="0" w:color="auto"/>
        <w:bottom w:val="none" w:sz="0" w:space="0" w:color="auto"/>
        <w:right w:val="none" w:sz="0" w:space="0" w:color="auto"/>
      </w:divBdr>
    </w:div>
    <w:div w:id="1655379419">
      <w:bodyDiv w:val="1"/>
      <w:marLeft w:val="0"/>
      <w:marRight w:val="0"/>
      <w:marTop w:val="0"/>
      <w:marBottom w:val="0"/>
      <w:divBdr>
        <w:top w:val="none" w:sz="0" w:space="0" w:color="auto"/>
        <w:left w:val="none" w:sz="0" w:space="0" w:color="auto"/>
        <w:bottom w:val="none" w:sz="0" w:space="0" w:color="auto"/>
        <w:right w:val="none" w:sz="0" w:space="0" w:color="auto"/>
      </w:divBdr>
    </w:div>
    <w:div w:id="1656299403">
      <w:bodyDiv w:val="1"/>
      <w:marLeft w:val="0"/>
      <w:marRight w:val="0"/>
      <w:marTop w:val="0"/>
      <w:marBottom w:val="0"/>
      <w:divBdr>
        <w:top w:val="none" w:sz="0" w:space="0" w:color="auto"/>
        <w:left w:val="none" w:sz="0" w:space="0" w:color="auto"/>
        <w:bottom w:val="none" w:sz="0" w:space="0" w:color="auto"/>
        <w:right w:val="none" w:sz="0" w:space="0" w:color="auto"/>
      </w:divBdr>
    </w:div>
    <w:div w:id="1734738899">
      <w:bodyDiv w:val="1"/>
      <w:marLeft w:val="0"/>
      <w:marRight w:val="0"/>
      <w:marTop w:val="0"/>
      <w:marBottom w:val="0"/>
      <w:divBdr>
        <w:top w:val="none" w:sz="0" w:space="0" w:color="auto"/>
        <w:left w:val="none" w:sz="0" w:space="0" w:color="auto"/>
        <w:bottom w:val="none" w:sz="0" w:space="0" w:color="auto"/>
        <w:right w:val="none" w:sz="0" w:space="0" w:color="auto"/>
      </w:divBdr>
    </w:div>
    <w:div w:id="1841188648">
      <w:bodyDiv w:val="1"/>
      <w:marLeft w:val="0"/>
      <w:marRight w:val="0"/>
      <w:marTop w:val="0"/>
      <w:marBottom w:val="0"/>
      <w:divBdr>
        <w:top w:val="none" w:sz="0" w:space="0" w:color="auto"/>
        <w:left w:val="none" w:sz="0" w:space="0" w:color="auto"/>
        <w:bottom w:val="none" w:sz="0" w:space="0" w:color="auto"/>
        <w:right w:val="none" w:sz="0" w:space="0" w:color="auto"/>
      </w:divBdr>
    </w:div>
    <w:div w:id="1883403893">
      <w:bodyDiv w:val="1"/>
      <w:marLeft w:val="0"/>
      <w:marRight w:val="0"/>
      <w:marTop w:val="0"/>
      <w:marBottom w:val="0"/>
      <w:divBdr>
        <w:top w:val="none" w:sz="0" w:space="0" w:color="auto"/>
        <w:left w:val="none" w:sz="0" w:space="0" w:color="auto"/>
        <w:bottom w:val="none" w:sz="0" w:space="0" w:color="auto"/>
        <w:right w:val="none" w:sz="0" w:space="0" w:color="auto"/>
      </w:divBdr>
    </w:div>
    <w:div w:id="1950818928">
      <w:bodyDiv w:val="1"/>
      <w:marLeft w:val="0"/>
      <w:marRight w:val="0"/>
      <w:marTop w:val="0"/>
      <w:marBottom w:val="0"/>
      <w:divBdr>
        <w:top w:val="none" w:sz="0" w:space="0" w:color="auto"/>
        <w:left w:val="none" w:sz="0" w:space="0" w:color="auto"/>
        <w:bottom w:val="none" w:sz="0" w:space="0" w:color="auto"/>
        <w:right w:val="none" w:sz="0" w:space="0" w:color="auto"/>
      </w:divBdr>
    </w:div>
    <w:div w:id="19879262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3</Pages>
  <Words>822</Words>
  <Characters>4689</Characters>
  <Application>Microsoft Office Word</Application>
  <DocSecurity>0</DocSecurity>
  <Lines>39</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Fabrizio Di Benedetto</dc:creator>
  <cp:lastModifiedBy>Fabrizio Di Benedetto</cp:lastModifiedBy>
  <cp:revision>114</cp:revision>
  <cp:lastPrinted>2025-04-02T13:21:00Z</cp:lastPrinted>
  <dcterms:created xsi:type="dcterms:W3CDTF">2025-04-01T11:27:00Z</dcterms:created>
  <dcterms:modified xsi:type="dcterms:W3CDTF">2025-04-02T13:28:00Z</dcterms:modified>
</cp:coreProperties>
</file>